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55" w:rsidRPr="00BD65BD" w:rsidRDefault="00C35555" w:rsidP="00C35555">
      <w:pPr>
        <w:spacing w:line="240" w:lineRule="atLeast"/>
        <w:jc w:val="center"/>
        <w:rPr>
          <w:b/>
        </w:rPr>
      </w:pPr>
      <w:r>
        <w:rPr>
          <w:b/>
        </w:rPr>
        <w:t>АДМИНИСТРАЦИЯ  НОВОКРИВОШЕИНКОГО</w:t>
      </w:r>
      <w:r w:rsidRPr="00BD65BD">
        <w:rPr>
          <w:b/>
        </w:rPr>
        <w:t xml:space="preserve">  СЕЛЬСКОГО  ПОСЕЛЕНИЯ</w:t>
      </w:r>
    </w:p>
    <w:p w:rsidR="00C35555" w:rsidRPr="00BD65BD" w:rsidRDefault="00C35555" w:rsidP="00C35555">
      <w:pPr>
        <w:spacing w:line="240" w:lineRule="atLeast"/>
        <w:jc w:val="center"/>
        <w:rPr>
          <w:b/>
        </w:rPr>
      </w:pPr>
    </w:p>
    <w:p w:rsidR="00C35555" w:rsidRPr="00C35555" w:rsidRDefault="00C35555" w:rsidP="00C35555">
      <w:pPr>
        <w:spacing w:line="240" w:lineRule="atLeast"/>
        <w:jc w:val="center"/>
        <w:rPr>
          <w:b/>
        </w:rPr>
      </w:pPr>
      <w:r w:rsidRPr="00BD65BD">
        <w:rPr>
          <w:b/>
        </w:rPr>
        <w:t>ПОСТАНОВЛЕНИЕ</w:t>
      </w:r>
    </w:p>
    <w:p w:rsidR="00C35555" w:rsidRPr="00BD65BD" w:rsidRDefault="00C35555" w:rsidP="00C35555">
      <w:pPr>
        <w:spacing w:line="240" w:lineRule="atLeast"/>
      </w:pPr>
      <w:r>
        <w:t>0</w:t>
      </w:r>
      <w:r w:rsidR="00A349E6">
        <w:t>2</w:t>
      </w:r>
      <w:r>
        <w:t>.</w:t>
      </w:r>
      <w:r w:rsidR="00A349E6">
        <w:t>1</w:t>
      </w:r>
      <w:r>
        <w:t>0.2015</w:t>
      </w:r>
      <w:r w:rsidRPr="00BD65BD">
        <w:t xml:space="preserve">                     </w:t>
      </w:r>
      <w:r>
        <w:t xml:space="preserve">                     </w:t>
      </w:r>
      <w:r w:rsidRPr="00BD65BD">
        <w:t xml:space="preserve">                               </w:t>
      </w:r>
      <w:r>
        <w:t xml:space="preserve">                             </w:t>
      </w:r>
      <w:r w:rsidRPr="00BD65BD">
        <w:t xml:space="preserve">              </w:t>
      </w:r>
      <w:r>
        <w:t xml:space="preserve">      </w:t>
      </w:r>
      <w:r w:rsidRPr="00BD65BD">
        <w:t xml:space="preserve">    </w:t>
      </w:r>
      <w:r w:rsidR="00A349E6">
        <w:t xml:space="preserve">  №  69</w:t>
      </w:r>
    </w:p>
    <w:p w:rsidR="00C35555" w:rsidRPr="00BD65BD" w:rsidRDefault="00C35555" w:rsidP="00C35555">
      <w:pPr>
        <w:spacing w:line="240" w:lineRule="atLeast"/>
        <w:jc w:val="center"/>
      </w:pPr>
      <w:r>
        <w:t xml:space="preserve">с. </w:t>
      </w:r>
      <w:proofErr w:type="spellStart"/>
      <w:r>
        <w:t>Новокривошеино</w:t>
      </w:r>
      <w:proofErr w:type="spellEnd"/>
    </w:p>
    <w:p w:rsidR="00C35555" w:rsidRPr="00BD65BD" w:rsidRDefault="00C35555" w:rsidP="00C35555">
      <w:pPr>
        <w:spacing w:line="240" w:lineRule="atLeast"/>
        <w:jc w:val="center"/>
      </w:pPr>
      <w:proofErr w:type="spellStart"/>
      <w:r w:rsidRPr="00BD65BD">
        <w:t>Кривошеинский</w:t>
      </w:r>
      <w:proofErr w:type="spellEnd"/>
      <w:r w:rsidRPr="00BD65BD">
        <w:t xml:space="preserve"> район</w:t>
      </w:r>
    </w:p>
    <w:p w:rsidR="00C35555" w:rsidRPr="00BD65BD" w:rsidRDefault="00C35555" w:rsidP="00C35555">
      <w:pPr>
        <w:spacing w:line="240" w:lineRule="atLeast"/>
        <w:jc w:val="center"/>
      </w:pPr>
      <w:r w:rsidRPr="00BD65BD">
        <w:t>Томская область</w:t>
      </w:r>
    </w:p>
    <w:p w:rsidR="00007D16" w:rsidRDefault="00007D16" w:rsidP="00D363D8"/>
    <w:p w:rsidR="00007D16" w:rsidRDefault="00007D16" w:rsidP="00C35555">
      <w:pPr>
        <w:pStyle w:val="a5"/>
        <w:spacing w:before="0" w:beforeAutospacing="0" w:after="0" w:afterAutospacing="0"/>
        <w:jc w:val="center"/>
      </w:pPr>
      <w:r>
        <w:t>Об   определении   размера    вреда,    причиняемого</w:t>
      </w:r>
      <w:r w:rsidR="00C35555">
        <w:t xml:space="preserve"> </w:t>
      </w:r>
      <w:r w:rsidR="00B774E8">
        <w:t>тяжеловесными и</w:t>
      </w:r>
      <w:r w:rsidR="000422B8">
        <w:t xml:space="preserve"> (или)</w:t>
      </w:r>
      <w:r w:rsidR="00B774E8">
        <w:t xml:space="preserve"> крупногабаритными </w:t>
      </w:r>
      <w:r>
        <w:t>транспортными     средствами,    в случае движения</w:t>
      </w:r>
    </w:p>
    <w:p w:rsidR="00007D16" w:rsidRDefault="00007D16" w:rsidP="00C35555">
      <w:pPr>
        <w:pStyle w:val="a5"/>
        <w:spacing w:before="0" w:beforeAutospacing="0" w:after="0" w:afterAutospacing="0"/>
        <w:jc w:val="center"/>
      </w:pPr>
      <w:r>
        <w:t>по  автомобильным</w:t>
      </w:r>
      <w:r w:rsidR="00C35555">
        <w:t xml:space="preserve"> </w:t>
      </w:r>
      <w:r>
        <w:t>дорогам      местного     значения     муниципального</w:t>
      </w:r>
      <w:r w:rsidR="00C35555">
        <w:t xml:space="preserve"> </w:t>
      </w:r>
      <w:r>
        <w:t xml:space="preserve">образования </w:t>
      </w:r>
      <w:proofErr w:type="spellStart"/>
      <w:r w:rsidR="00C35555">
        <w:t>Новокривошеинское</w:t>
      </w:r>
      <w:proofErr w:type="spellEnd"/>
      <w:r w:rsidR="00C35555">
        <w:t xml:space="preserve"> сельское поселение</w:t>
      </w:r>
    </w:p>
    <w:p w:rsidR="00B774E8" w:rsidRDefault="00B774E8" w:rsidP="00C35555">
      <w:pPr>
        <w:pStyle w:val="a5"/>
        <w:spacing w:before="0" w:beforeAutospacing="0" w:after="0" w:afterAutospacing="0"/>
        <w:jc w:val="center"/>
      </w:pPr>
    </w:p>
    <w:p w:rsidR="00007D16" w:rsidRPr="00C35555" w:rsidRDefault="00007D16" w:rsidP="00B774E8">
      <w:pPr>
        <w:adjustRightInd w:val="0"/>
        <w:ind w:firstLine="708"/>
        <w:jc w:val="both"/>
        <w:rPr>
          <w:color w:val="000000"/>
        </w:rPr>
      </w:pPr>
      <w:proofErr w:type="gramStart"/>
      <w:r>
        <w:t xml:space="preserve">В соответствии с пунктом 7 статьи 13, пунктом 3 части 9 статьи </w:t>
      </w:r>
      <w:r w:rsidR="00C35555">
        <w:t xml:space="preserve">31 Федерального закона от 08 ноября </w:t>
      </w:r>
      <w:r>
        <w:t>2007</w:t>
      </w:r>
      <w:r w:rsidR="00C35555">
        <w:t xml:space="preserve"> года</w:t>
      </w:r>
      <w:r>
        <w:t xml:space="preserve"> </w:t>
      </w:r>
      <w:hyperlink r:id="rId5" w:history="1">
        <w:r w:rsidRPr="00457FE8">
          <w:rPr>
            <w:rStyle w:val="a4"/>
            <w:color w:val="auto"/>
            <w:u w:val="none"/>
          </w:rPr>
          <w:t>№ 257-ФЗ</w:t>
        </w:r>
      </w:hyperlink>
      <w:r w:rsidRPr="00457FE8">
        <w:t xml:space="preserve"> </w:t>
      </w:r>
      <w: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</w:t>
      </w:r>
      <w:r w:rsidR="00C35555">
        <w:t xml:space="preserve">а Российской Федерации от 16 ноября </w:t>
      </w:r>
      <w:r>
        <w:t>2009</w:t>
      </w:r>
      <w:r w:rsidR="00C35555">
        <w:t xml:space="preserve"> года</w:t>
      </w:r>
      <w:r>
        <w:t xml:space="preserve"> </w:t>
      </w:r>
      <w:hyperlink r:id="rId6" w:history="1">
        <w:r w:rsidRPr="00457FE8">
          <w:rPr>
            <w:rStyle w:val="a4"/>
            <w:color w:val="auto"/>
            <w:u w:val="none"/>
          </w:rPr>
          <w:t>№ 934</w:t>
        </w:r>
      </w:hyperlink>
      <w:r w:rsidRPr="00457FE8">
        <w:t xml:space="preserve"> </w:t>
      </w:r>
      <w:r>
        <w:t>«О возмещении вреда, причиняемого транспортными средствами, осуществляющими перевозки тяжеловесных</w:t>
      </w:r>
      <w:proofErr w:type="gramEnd"/>
      <w:r>
        <w:t xml:space="preserve"> грузов по автомобильным дорогам Российской Федерации», </w:t>
      </w:r>
      <w:r w:rsidR="00C35555">
        <w:rPr>
          <w:color w:val="000000"/>
        </w:rPr>
        <w:t xml:space="preserve">Федеральным законом от 13 июля  2015 года № 248-ФЗ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>
          <w:rPr>
            <w:rStyle w:val="a4"/>
            <w:color w:val="auto"/>
            <w:u w:val="none"/>
          </w:rPr>
          <w:t>Уставом</w:t>
        </w:r>
      </w:hyperlink>
      <w:r w:rsidRPr="00457FE8">
        <w:t xml:space="preserve"> </w:t>
      </w:r>
      <w:r>
        <w:t xml:space="preserve">муниципального образования </w:t>
      </w:r>
      <w:proofErr w:type="spellStart"/>
      <w:r w:rsidR="00C35555">
        <w:t>Новокривошеинское</w:t>
      </w:r>
      <w:proofErr w:type="spellEnd"/>
      <w:r w:rsidR="00C35555">
        <w:t xml:space="preserve"> сельское поселение</w:t>
      </w:r>
      <w:r>
        <w:t>,</w:t>
      </w:r>
    </w:p>
    <w:p w:rsidR="00007D16" w:rsidRDefault="00007D16" w:rsidP="007B3014">
      <w:pPr>
        <w:pStyle w:val="a5"/>
        <w:spacing w:before="0" w:beforeAutospacing="0" w:after="0" w:afterAutospacing="0"/>
        <w:ind w:firstLine="708"/>
        <w:jc w:val="both"/>
      </w:pPr>
      <w:r>
        <w:t>ПОСТАНОВЛЯЮ:</w:t>
      </w:r>
    </w:p>
    <w:p w:rsidR="00007D16" w:rsidRDefault="00007D16" w:rsidP="007B3014">
      <w:pPr>
        <w:jc w:val="both"/>
      </w:pPr>
      <w:r>
        <w:t xml:space="preserve">1.  Определять размер вреда, причиняемого </w:t>
      </w:r>
      <w:r w:rsidR="00C35555">
        <w:t>тяжеловесными и</w:t>
      </w:r>
      <w:r w:rsidR="000422B8">
        <w:t xml:space="preserve"> (или)</w:t>
      </w:r>
      <w:r w:rsidR="00C35555">
        <w:t xml:space="preserve"> крупногабаритными </w:t>
      </w:r>
      <w:r>
        <w:t xml:space="preserve">транспортными средствами, в случае движения по автомобильным дорогам местного значения муниципального образования </w:t>
      </w:r>
      <w:r w:rsidR="00B774E8">
        <w:t xml:space="preserve"> </w:t>
      </w:r>
      <w:proofErr w:type="spellStart"/>
      <w:r w:rsidR="00C35555">
        <w:t>Новокривошеинское</w:t>
      </w:r>
      <w:proofErr w:type="spellEnd"/>
      <w:r w:rsidR="00C35555">
        <w:t xml:space="preserve"> сельское поселение</w:t>
      </w:r>
      <w:r>
        <w:t>, согласно Приложению.</w:t>
      </w:r>
    </w:p>
    <w:p w:rsidR="00007D16" w:rsidRDefault="00007D16" w:rsidP="007B3014">
      <w:pPr>
        <w:jc w:val="both"/>
      </w:pPr>
      <w:r>
        <w:t xml:space="preserve">2. Опубликовать </w:t>
      </w:r>
      <w:r w:rsidR="00C35555">
        <w:t>настоящее п</w:t>
      </w:r>
      <w:r>
        <w:t xml:space="preserve">остановление в </w:t>
      </w:r>
      <w:r w:rsidR="00C35555">
        <w:t xml:space="preserve">информационном бюллетене муниципального образования </w:t>
      </w:r>
      <w:proofErr w:type="spellStart"/>
      <w:r w:rsidR="00C35555">
        <w:t>Новокривошеинского</w:t>
      </w:r>
      <w:proofErr w:type="spellEnd"/>
      <w:r w:rsidR="00C35555">
        <w:t xml:space="preserve"> сельского поселения </w:t>
      </w:r>
      <w:r>
        <w:t xml:space="preserve"> и разместить на официальном сайте </w:t>
      </w:r>
      <w:r w:rsidR="00C35555">
        <w:t xml:space="preserve">муниципального образования </w:t>
      </w:r>
      <w:proofErr w:type="spellStart"/>
      <w:r w:rsidR="00C35555">
        <w:t>Новокривошеинского</w:t>
      </w:r>
      <w:proofErr w:type="spellEnd"/>
      <w:r w:rsidR="00C35555">
        <w:t xml:space="preserve"> </w:t>
      </w:r>
      <w:r>
        <w:t>сельского поселения в</w:t>
      </w:r>
      <w:r w:rsidR="00C35555">
        <w:t xml:space="preserve"> информационно-телекоммуникационной </w:t>
      </w:r>
      <w:r>
        <w:t xml:space="preserve"> сети «Интернет»</w:t>
      </w:r>
      <w:r w:rsidR="00C35555">
        <w:t>.</w:t>
      </w:r>
      <w:r>
        <w:t xml:space="preserve">                                                                             </w:t>
      </w:r>
    </w:p>
    <w:p w:rsidR="00007D16" w:rsidRDefault="00007D16" w:rsidP="007B3014">
      <w:pPr>
        <w:jc w:val="both"/>
      </w:pPr>
      <w:r>
        <w:t>3. Пос</w:t>
      </w:r>
      <w:r w:rsidR="00B774E8">
        <w:t xml:space="preserve">тановление вступает в силу </w:t>
      </w:r>
      <w:proofErr w:type="gramStart"/>
      <w:r w:rsidR="00B774E8">
        <w:t>с даты</w:t>
      </w:r>
      <w:proofErr w:type="gramEnd"/>
      <w:r w:rsidR="00B774E8">
        <w:t xml:space="preserve"> </w:t>
      </w:r>
      <w:r>
        <w:t xml:space="preserve"> официального опубликования.</w:t>
      </w:r>
    </w:p>
    <w:p w:rsidR="00007D16" w:rsidRDefault="00007D16" w:rsidP="007B3014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07D16" w:rsidRDefault="00007D16" w:rsidP="00D363D8"/>
    <w:p w:rsidR="00007D16" w:rsidRDefault="00B774E8" w:rsidP="00D363D8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007D16" w:rsidRDefault="00B774E8" w:rsidP="00D363D8">
      <w:pPr>
        <w:jc w:val="both"/>
      </w:pPr>
      <w:r>
        <w:t>(Глава Администрации)</w:t>
      </w:r>
      <w:r w:rsidR="00007D16">
        <w:tab/>
      </w:r>
      <w:r w:rsidR="00007D16">
        <w:tab/>
      </w:r>
      <w:r w:rsidR="00007D16">
        <w:tab/>
      </w:r>
      <w:r w:rsidR="00007D16">
        <w:tab/>
        <w:t xml:space="preserve">                         </w:t>
      </w:r>
      <w:r>
        <w:tab/>
        <w:t xml:space="preserve">И.Г. </w:t>
      </w:r>
      <w:proofErr w:type="spellStart"/>
      <w:r>
        <w:t>Куксенок</w:t>
      </w:r>
      <w:proofErr w:type="spellEnd"/>
    </w:p>
    <w:p w:rsidR="00007D16" w:rsidRDefault="00007D16" w:rsidP="00D363D8">
      <w:pPr>
        <w:jc w:val="both"/>
      </w:pPr>
    </w:p>
    <w:p w:rsidR="00007D16" w:rsidRDefault="00007D16" w:rsidP="00D363D8">
      <w:pPr>
        <w:jc w:val="both"/>
      </w:pPr>
    </w:p>
    <w:p w:rsidR="00007D16" w:rsidRDefault="00B774E8" w:rsidP="00D363D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Мархонько</w:t>
      </w:r>
      <w:proofErr w:type="spellEnd"/>
      <w:r>
        <w:rPr>
          <w:sz w:val="20"/>
          <w:szCs w:val="20"/>
        </w:rPr>
        <w:t xml:space="preserve"> С.В.</w:t>
      </w:r>
    </w:p>
    <w:p w:rsidR="00B774E8" w:rsidRDefault="00B774E8" w:rsidP="00D363D8">
      <w:pPr>
        <w:jc w:val="both"/>
        <w:rPr>
          <w:sz w:val="20"/>
          <w:szCs w:val="20"/>
        </w:rPr>
      </w:pPr>
      <w:r>
        <w:rPr>
          <w:sz w:val="20"/>
          <w:szCs w:val="20"/>
        </w:rPr>
        <w:t>4 74 32</w:t>
      </w: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007D16" w:rsidP="00D363D8">
      <w:pPr>
        <w:jc w:val="both"/>
        <w:rPr>
          <w:sz w:val="20"/>
          <w:szCs w:val="20"/>
        </w:rPr>
      </w:pPr>
    </w:p>
    <w:p w:rsidR="00007D16" w:rsidRDefault="00B774E8" w:rsidP="00D363D8">
      <w:pPr>
        <w:jc w:val="both"/>
        <w:rPr>
          <w:sz w:val="20"/>
          <w:szCs w:val="20"/>
        </w:rPr>
      </w:pPr>
      <w:r>
        <w:rPr>
          <w:sz w:val="20"/>
          <w:szCs w:val="20"/>
        </w:rPr>
        <w:t>Дело № 02-05</w:t>
      </w:r>
    </w:p>
    <w:p w:rsidR="00007D16" w:rsidRDefault="00007D16" w:rsidP="00D363D8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007D16" w:rsidRDefault="00007D16" w:rsidP="000317B0">
      <w:r>
        <w:t xml:space="preserve"> </w:t>
      </w:r>
    </w:p>
    <w:p w:rsidR="00B774E8" w:rsidRDefault="00B774E8" w:rsidP="000317B0"/>
    <w:p w:rsidR="00B774E8" w:rsidRDefault="00B774E8" w:rsidP="000317B0"/>
    <w:p w:rsidR="00B774E8" w:rsidRDefault="00B774E8" w:rsidP="000317B0"/>
    <w:p w:rsidR="00007D16" w:rsidRDefault="00007D16" w:rsidP="00F05CC2">
      <w:pPr>
        <w:ind w:left="5664" w:firstLine="708"/>
        <w:rPr>
          <w:bCs/>
          <w:sz w:val="20"/>
          <w:szCs w:val="20"/>
        </w:rPr>
      </w:pPr>
      <w:r>
        <w:lastRenderedPageBreak/>
        <w:t xml:space="preserve"> </w:t>
      </w:r>
      <w:r>
        <w:rPr>
          <w:bCs/>
          <w:sz w:val="20"/>
          <w:szCs w:val="20"/>
        </w:rPr>
        <w:t xml:space="preserve">Приложение </w:t>
      </w:r>
    </w:p>
    <w:p w:rsidR="00007D16" w:rsidRDefault="00007D16" w:rsidP="000317B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к постановлению </w:t>
      </w:r>
      <w:r w:rsidR="00B774E8">
        <w:rPr>
          <w:bCs/>
          <w:sz w:val="20"/>
          <w:szCs w:val="20"/>
        </w:rPr>
        <w:t xml:space="preserve"> Администрации </w:t>
      </w:r>
    </w:p>
    <w:p w:rsidR="00007D16" w:rsidRDefault="00007D16" w:rsidP="000317B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B774E8">
        <w:rPr>
          <w:bCs/>
          <w:sz w:val="20"/>
          <w:szCs w:val="20"/>
        </w:rPr>
        <w:t xml:space="preserve">      </w:t>
      </w:r>
      <w:proofErr w:type="spellStart"/>
      <w:r w:rsidR="00B774E8">
        <w:rPr>
          <w:bCs/>
          <w:sz w:val="20"/>
          <w:szCs w:val="20"/>
        </w:rPr>
        <w:t>Новокривошеинского</w:t>
      </w:r>
      <w:proofErr w:type="spellEnd"/>
      <w:r w:rsidR="00B774E8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сельского поселения</w:t>
      </w:r>
    </w:p>
    <w:p w:rsidR="00007D16" w:rsidRDefault="00007D16" w:rsidP="000317B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  <w:r w:rsidR="00B774E8">
        <w:rPr>
          <w:bCs/>
          <w:sz w:val="20"/>
          <w:szCs w:val="20"/>
        </w:rPr>
        <w:t xml:space="preserve">                    </w:t>
      </w:r>
      <w:r>
        <w:rPr>
          <w:bCs/>
          <w:sz w:val="20"/>
          <w:szCs w:val="20"/>
        </w:rPr>
        <w:t xml:space="preserve"> от 0</w:t>
      </w:r>
      <w:r w:rsidR="00A349E6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.</w:t>
      </w:r>
      <w:r w:rsidR="00A349E6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0.201</w:t>
      </w:r>
      <w:r w:rsidR="00A349E6">
        <w:rPr>
          <w:bCs/>
          <w:sz w:val="20"/>
          <w:szCs w:val="20"/>
        </w:rPr>
        <w:t>5 № 69</w:t>
      </w:r>
    </w:p>
    <w:p w:rsidR="00007D16" w:rsidRDefault="00007D16" w:rsidP="000317B0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Показатели размера вреда, причиняемого </w:t>
      </w:r>
      <w:r w:rsidR="000422B8">
        <w:rPr>
          <w:sz w:val="24"/>
          <w:szCs w:val="24"/>
        </w:rPr>
        <w:t xml:space="preserve"> тяжеловесными и (или)  крупногабаритными </w:t>
      </w:r>
      <w:r>
        <w:rPr>
          <w:sz w:val="24"/>
          <w:szCs w:val="24"/>
        </w:rPr>
        <w:t>транспортными средствами</w:t>
      </w:r>
      <w:r w:rsidR="000422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движении по автомобильным дорогам местного значения муниципального </w:t>
      </w:r>
      <w:r w:rsidR="000422B8">
        <w:rPr>
          <w:sz w:val="24"/>
          <w:szCs w:val="24"/>
        </w:rPr>
        <w:t xml:space="preserve">образования </w:t>
      </w:r>
      <w:proofErr w:type="spellStart"/>
      <w:r w:rsidR="000422B8">
        <w:rPr>
          <w:sz w:val="24"/>
          <w:szCs w:val="24"/>
        </w:rPr>
        <w:t>Новокривошеинское</w:t>
      </w:r>
      <w:proofErr w:type="spellEnd"/>
      <w:r w:rsidR="000422B8">
        <w:rPr>
          <w:sz w:val="24"/>
          <w:szCs w:val="24"/>
        </w:rPr>
        <w:t xml:space="preserve">  сельское поселение</w:t>
      </w:r>
    </w:p>
    <w:p w:rsidR="00007D16" w:rsidRDefault="00007D16" w:rsidP="000317B0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Таблица 1</w:t>
      </w:r>
      <w:r>
        <w:rPr>
          <w:sz w:val="20"/>
          <w:szCs w:val="20"/>
        </w:rPr>
        <w:t xml:space="preserve"> </w:t>
      </w:r>
    </w:p>
    <w:p w:rsidR="00007D16" w:rsidRDefault="00007D16" w:rsidP="000317B0">
      <w:pPr>
        <w:jc w:val="center"/>
      </w:pPr>
      <w:r>
        <w:t xml:space="preserve">Размер вреда при превышении значения предельно допустимой массы </w:t>
      </w:r>
      <w:r w:rsidR="000422B8">
        <w:t xml:space="preserve">тяжеловесного и (или) крупногабаритного </w:t>
      </w:r>
      <w:r>
        <w:t xml:space="preserve">транспортного средства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541"/>
        <w:gridCol w:w="6801"/>
        <w:gridCol w:w="2133"/>
      </w:tblGrid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Превышение предельно допустимой массы </w:t>
            </w:r>
            <w:r w:rsidR="000422B8">
              <w:rPr>
                <w:sz w:val="20"/>
                <w:szCs w:val="20"/>
              </w:rPr>
              <w:t xml:space="preserve">тяжеловесного и (или) крупногабаритного </w:t>
            </w:r>
            <w:r>
              <w:rPr>
                <w:sz w:val="20"/>
                <w:szCs w:val="20"/>
              </w:rPr>
              <w:t xml:space="preserve">транспортного средства </w:t>
            </w:r>
            <w:r>
              <w:rPr>
                <w:sz w:val="20"/>
                <w:szCs w:val="20"/>
              </w:rPr>
              <w:br/>
              <w:t xml:space="preserve">(тонн)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вреда </w:t>
            </w:r>
            <w:r>
              <w:rPr>
                <w:sz w:val="20"/>
                <w:szCs w:val="20"/>
              </w:rPr>
              <w:br/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0"/>
                  <w:szCs w:val="20"/>
                </w:rPr>
                <w:t>100 км</w:t>
              </w:r>
            </w:smartTag>
            <w:r>
              <w:rPr>
                <w:sz w:val="20"/>
                <w:szCs w:val="20"/>
              </w:rPr>
              <w:t xml:space="preserve">) 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3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До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240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5 до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285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7 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395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10 до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550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15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760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20 до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1 035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25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1 365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30 до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1 730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35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2 155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40 до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2 670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45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3 255</w:t>
            </w:r>
          </w:p>
        </w:tc>
      </w:tr>
      <w:tr w:rsidR="000422B8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 xml:space="preserve">по отдельному расчету* </w:t>
            </w:r>
          </w:p>
        </w:tc>
      </w:tr>
    </w:tbl>
    <w:p w:rsidR="00007D16" w:rsidRDefault="00007D16" w:rsidP="000317B0">
      <w:pPr>
        <w:spacing w:before="100" w:beforeAutospacing="1" w:after="240"/>
        <w:jc w:val="both"/>
      </w:pPr>
      <w:r>
        <w:t xml:space="preserve">* расчет размера вреда осуществляется с применением </w:t>
      </w:r>
      <w:proofErr w:type="gramStart"/>
      <w:r>
        <w:t>метода математической экстраполяции значений размера вреда</w:t>
      </w:r>
      <w:proofErr w:type="gramEnd"/>
      <w:r>
        <w:t xml:space="preserve"> при превышении значения предельно допустимой массы </w:t>
      </w:r>
      <w:r w:rsidR="000422B8">
        <w:t xml:space="preserve">тяжеловесного и (или) крупногабаритного </w:t>
      </w:r>
      <w:r>
        <w:t>транспортного средства.</w:t>
      </w:r>
    </w:p>
    <w:p w:rsidR="00007D16" w:rsidRDefault="00007D16" w:rsidP="000317B0">
      <w:pPr>
        <w:jc w:val="right"/>
        <w:rPr>
          <w:sz w:val="20"/>
          <w:szCs w:val="20"/>
        </w:rPr>
      </w:pPr>
      <w:r>
        <w:br/>
      </w:r>
      <w:r>
        <w:rPr>
          <w:b/>
          <w:bCs/>
          <w:sz w:val="20"/>
          <w:szCs w:val="20"/>
        </w:rPr>
        <w:t>Таблица 2</w:t>
      </w:r>
      <w:r>
        <w:rPr>
          <w:sz w:val="20"/>
          <w:szCs w:val="20"/>
        </w:rPr>
        <w:t xml:space="preserve"> </w:t>
      </w:r>
    </w:p>
    <w:p w:rsidR="00007D16" w:rsidRDefault="00007D16" w:rsidP="000317B0">
      <w:pPr>
        <w:jc w:val="both"/>
      </w:pPr>
      <w:r>
        <w:t xml:space="preserve">Размер вреда при превышении значений предельно допустимых </w:t>
      </w:r>
      <w:r>
        <w:br/>
        <w:t xml:space="preserve">осевых нагрузок на каждую ось </w:t>
      </w:r>
      <w:r w:rsidR="000422B8">
        <w:t xml:space="preserve"> тяжеловесного и (или) крупногабаритного </w:t>
      </w:r>
      <w:r>
        <w:t xml:space="preserve">транспортного средства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487"/>
        <w:gridCol w:w="1709"/>
        <w:gridCol w:w="1727"/>
        <w:gridCol w:w="5552"/>
      </w:tblGrid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Превышение предельно </w:t>
            </w:r>
            <w:r>
              <w:rPr>
                <w:sz w:val="20"/>
                <w:szCs w:val="20"/>
              </w:rPr>
              <w:br/>
              <w:t xml:space="preserve">допустимых осевых </w:t>
            </w:r>
            <w:r>
              <w:rPr>
                <w:sz w:val="20"/>
                <w:szCs w:val="20"/>
              </w:rPr>
              <w:br/>
              <w:t xml:space="preserve">нагрузок на ось </w:t>
            </w:r>
            <w:r>
              <w:rPr>
                <w:sz w:val="20"/>
                <w:szCs w:val="20"/>
              </w:rPr>
              <w:br/>
              <w:t xml:space="preserve">транспортного </w:t>
            </w:r>
            <w:r>
              <w:rPr>
                <w:sz w:val="20"/>
                <w:szCs w:val="20"/>
              </w:rPr>
              <w:br/>
              <w:t>средства (процентов)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0"/>
                  <w:szCs w:val="20"/>
                </w:rPr>
                <w:t>100 км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007D16" w:rsidRDefault="00007D16" w:rsidP="005B541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sz w:val="20"/>
                  <w:szCs w:val="20"/>
                </w:rPr>
                <w:t>100 км</w:t>
              </w:r>
            </w:smartTag>
            <w:r>
              <w:rPr>
                <w:sz w:val="20"/>
                <w:szCs w:val="20"/>
              </w:rPr>
              <w:t>)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4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5 260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10 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7 710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20 до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10 960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30 до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3 125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15 190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40 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4 105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21 260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50 до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5 215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27 330</w:t>
            </w:r>
          </w:p>
        </w:tc>
      </w:tr>
      <w:tr w:rsidR="00007D16" w:rsidTr="005B54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Свыше 60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D16" w:rsidRDefault="00007D16" w:rsidP="005B541C">
            <w:pPr>
              <w:pStyle w:val="a5"/>
            </w:pPr>
            <w:r>
              <w:t xml:space="preserve">по отдельному расчету* </w:t>
            </w:r>
          </w:p>
        </w:tc>
      </w:tr>
    </w:tbl>
    <w:p w:rsidR="00007D16" w:rsidRDefault="00007D16" w:rsidP="000317B0">
      <w:pPr>
        <w:spacing w:before="100" w:beforeAutospacing="1" w:after="100" w:afterAutospacing="1"/>
        <w:jc w:val="both"/>
      </w:pPr>
      <w:r>
        <w:t xml:space="preserve">* расчет размера вреда осуществляется с применением </w:t>
      </w:r>
      <w:proofErr w:type="gramStart"/>
      <w:r>
        <w:t>метода математической экстраполяции значений размера вреда</w:t>
      </w:r>
      <w:proofErr w:type="gramEnd"/>
      <w:r>
        <w:t xml:space="preserve"> при превышении значений предельно допустимых осевых нагрузок на каждую ось </w:t>
      </w:r>
      <w:r w:rsidR="000422B8">
        <w:t xml:space="preserve">тяжеловесного и (или) крупногабаритного </w:t>
      </w:r>
      <w:r>
        <w:t>транспортного средства.</w:t>
      </w:r>
    </w:p>
    <w:p w:rsidR="00007D16" w:rsidRDefault="00007D16" w:rsidP="000317B0">
      <w:pPr>
        <w:spacing w:before="100" w:beforeAutospacing="1" w:after="100" w:afterAutospacing="1"/>
        <w:ind w:left="360"/>
        <w:jc w:val="both"/>
      </w:pPr>
      <w:r>
        <w:t xml:space="preserve"> </w:t>
      </w:r>
      <w:r>
        <w:br/>
      </w:r>
    </w:p>
    <w:p w:rsidR="00007D16" w:rsidRDefault="00007D16" w:rsidP="000317B0"/>
    <w:p w:rsidR="00007D16" w:rsidRPr="001531D3" w:rsidRDefault="00007D16" w:rsidP="001A59CD">
      <w:pPr>
        <w:jc w:val="both"/>
        <w:rPr>
          <w:sz w:val="20"/>
          <w:szCs w:val="20"/>
        </w:rPr>
      </w:pPr>
    </w:p>
    <w:sectPr w:rsidR="00007D16" w:rsidRPr="001531D3" w:rsidSect="0062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ED"/>
    <w:multiLevelType w:val="multilevel"/>
    <w:tmpl w:val="5576EA90"/>
    <w:lvl w:ilvl="0">
      <w:start w:val="26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4"/>
      <w:numFmt w:val="decimalZero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33394155"/>
    <w:multiLevelType w:val="hybridMultilevel"/>
    <w:tmpl w:val="76BC6A6E"/>
    <w:lvl w:ilvl="0" w:tplc="23DC12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8425736"/>
    <w:multiLevelType w:val="hybridMultilevel"/>
    <w:tmpl w:val="275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061"/>
    <w:rsid w:val="00007D16"/>
    <w:rsid w:val="000317B0"/>
    <w:rsid w:val="000422B8"/>
    <w:rsid w:val="00110E7C"/>
    <w:rsid w:val="00142DFA"/>
    <w:rsid w:val="001531D3"/>
    <w:rsid w:val="00171F37"/>
    <w:rsid w:val="001A59CD"/>
    <w:rsid w:val="001C2364"/>
    <w:rsid w:val="0027441E"/>
    <w:rsid w:val="002812F4"/>
    <w:rsid w:val="00341696"/>
    <w:rsid w:val="0034459A"/>
    <w:rsid w:val="0039616A"/>
    <w:rsid w:val="003C3206"/>
    <w:rsid w:val="003D2271"/>
    <w:rsid w:val="00430475"/>
    <w:rsid w:val="00457FE8"/>
    <w:rsid w:val="004A6CFA"/>
    <w:rsid w:val="004B78CB"/>
    <w:rsid w:val="004E346C"/>
    <w:rsid w:val="00584D92"/>
    <w:rsid w:val="005B541C"/>
    <w:rsid w:val="005C6D1E"/>
    <w:rsid w:val="00620A07"/>
    <w:rsid w:val="00633C74"/>
    <w:rsid w:val="00656061"/>
    <w:rsid w:val="0066291C"/>
    <w:rsid w:val="00694F29"/>
    <w:rsid w:val="007849CD"/>
    <w:rsid w:val="00786E6C"/>
    <w:rsid w:val="007A2D55"/>
    <w:rsid w:val="007B3014"/>
    <w:rsid w:val="007C5677"/>
    <w:rsid w:val="007D4306"/>
    <w:rsid w:val="007F4715"/>
    <w:rsid w:val="007F4C4E"/>
    <w:rsid w:val="0082144F"/>
    <w:rsid w:val="00871E5F"/>
    <w:rsid w:val="008A7C51"/>
    <w:rsid w:val="008B75B9"/>
    <w:rsid w:val="00937E0B"/>
    <w:rsid w:val="009410EB"/>
    <w:rsid w:val="009832A0"/>
    <w:rsid w:val="00987C82"/>
    <w:rsid w:val="009C45E0"/>
    <w:rsid w:val="009D67A6"/>
    <w:rsid w:val="00A05F8A"/>
    <w:rsid w:val="00A349E6"/>
    <w:rsid w:val="00A42A06"/>
    <w:rsid w:val="00AE787D"/>
    <w:rsid w:val="00B37408"/>
    <w:rsid w:val="00B774E8"/>
    <w:rsid w:val="00BA70A2"/>
    <w:rsid w:val="00BC1263"/>
    <w:rsid w:val="00C35555"/>
    <w:rsid w:val="00CE1348"/>
    <w:rsid w:val="00D15DAC"/>
    <w:rsid w:val="00D363D8"/>
    <w:rsid w:val="00D36ABC"/>
    <w:rsid w:val="00D8008D"/>
    <w:rsid w:val="00D94E7E"/>
    <w:rsid w:val="00DE3E6A"/>
    <w:rsid w:val="00E35AC0"/>
    <w:rsid w:val="00F05CC2"/>
    <w:rsid w:val="00F677F1"/>
    <w:rsid w:val="00F92DD1"/>
    <w:rsid w:val="00F96FEA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317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17B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363D8"/>
    <w:pPr>
      <w:ind w:left="720"/>
      <w:contextualSpacing/>
    </w:pPr>
  </w:style>
  <w:style w:type="character" w:styleId="a4">
    <w:name w:val="Hyperlink"/>
    <w:basedOn w:val="a0"/>
    <w:uiPriority w:val="99"/>
    <w:semiHidden/>
    <w:rsid w:val="00B3740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5C6D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13cba203-1852-4803-a5c3-b1af5d479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b7874a73-eea0-43ad-81a5-bac92536c604" TargetMode="External"/><Relationship Id="rId5" Type="http://schemas.openxmlformats.org/officeDocument/2006/relationships/hyperlink" Target="http://zakon.scli.ru/ru/legal_texts/act_municipal_education/index.php?do4=document&amp;id4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Шульга Н.В.</cp:lastModifiedBy>
  <cp:revision>59</cp:revision>
  <cp:lastPrinted>2015-10-02T09:23:00Z</cp:lastPrinted>
  <dcterms:created xsi:type="dcterms:W3CDTF">2013-05-22T10:38:00Z</dcterms:created>
  <dcterms:modified xsi:type="dcterms:W3CDTF">2015-10-02T09:24:00Z</dcterms:modified>
</cp:coreProperties>
</file>