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12" w:rsidRDefault="00016710" w:rsidP="001F7612">
      <w:pPr>
        <w:pStyle w:val="2"/>
        <w:jc w:val="center"/>
        <w:rPr>
          <w:b w:val="0"/>
          <w:color w:val="auto"/>
          <w:sz w:val="24"/>
          <w:szCs w:val="24"/>
        </w:rPr>
      </w:pPr>
      <w:r w:rsidRPr="00016710">
        <w:rPr>
          <w:b w:val="0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84.75pt;visibility:visible">
            <v:imagedata r:id="rId6" o:title=""/>
          </v:shape>
        </w:pict>
      </w:r>
    </w:p>
    <w:p w:rsidR="001F7612" w:rsidRPr="00582326" w:rsidRDefault="001F7612" w:rsidP="001F7612">
      <w:pPr>
        <w:pStyle w:val="2"/>
        <w:spacing w:after="480"/>
        <w:jc w:val="center"/>
        <w:rPr>
          <w:rFonts w:ascii="Times New Roman" w:hAnsi="Times New Roman"/>
          <w:color w:val="auto"/>
          <w:lang w:val="ru-RU"/>
        </w:rPr>
      </w:pPr>
      <w:r w:rsidRPr="00582326">
        <w:rPr>
          <w:rFonts w:ascii="Times New Roman" w:hAnsi="Times New Roman"/>
          <w:color w:val="auto"/>
          <w:lang w:val="ru-RU"/>
        </w:rPr>
        <w:t>СОВЕТ НОВОКРИВОШЕИНСКОГО СЕЛЬСКОГО ПОСЕЛЕНИЯ</w:t>
      </w:r>
    </w:p>
    <w:p w:rsidR="001F7612" w:rsidRPr="00582326" w:rsidRDefault="001F7612" w:rsidP="001F7612">
      <w:pPr>
        <w:spacing w:after="48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82326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ED7EFB" w:rsidRPr="00582326" w:rsidRDefault="007157D6" w:rsidP="00ED7EFB">
      <w:pPr>
        <w:pStyle w:val="af6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25</w:t>
      </w:r>
      <w:r w:rsidR="00E54608" w:rsidRPr="00582326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E54608" w:rsidRPr="00582326">
        <w:rPr>
          <w:sz w:val="26"/>
          <w:szCs w:val="26"/>
        </w:rPr>
        <w:t>.</w:t>
      </w:r>
      <w:r w:rsidR="00E54608" w:rsidRPr="00CF11F1">
        <w:rPr>
          <w:sz w:val="26"/>
          <w:szCs w:val="26"/>
        </w:rPr>
        <w:t>201</w:t>
      </w:r>
      <w:r w:rsidR="00582326" w:rsidRPr="00CF11F1">
        <w:rPr>
          <w:sz w:val="26"/>
          <w:szCs w:val="26"/>
        </w:rPr>
        <w:t>9</w:t>
      </w:r>
      <w:r w:rsidR="0000711B"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>№ 138</w:t>
      </w:r>
    </w:p>
    <w:p w:rsidR="00402C09" w:rsidRPr="00582326" w:rsidRDefault="00402C09" w:rsidP="00ED7EFB">
      <w:pPr>
        <w:pStyle w:val="af6"/>
        <w:tabs>
          <w:tab w:val="left" w:pos="2970"/>
        </w:tabs>
        <w:jc w:val="center"/>
        <w:rPr>
          <w:sz w:val="26"/>
          <w:szCs w:val="26"/>
        </w:rPr>
      </w:pPr>
      <w:r w:rsidRPr="00582326">
        <w:rPr>
          <w:sz w:val="26"/>
          <w:szCs w:val="26"/>
        </w:rPr>
        <w:t>с. Новокривошеино</w:t>
      </w:r>
    </w:p>
    <w:p w:rsidR="00402C09" w:rsidRPr="00582326" w:rsidRDefault="00402C09" w:rsidP="00ED7EFB">
      <w:pPr>
        <w:pStyle w:val="af6"/>
        <w:tabs>
          <w:tab w:val="left" w:pos="2970"/>
        </w:tabs>
        <w:jc w:val="center"/>
        <w:rPr>
          <w:sz w:val="26"/>
          <w:szCs w:val="26"/>
        </w:rPr>
      </w:pPr>
      <w:r w:rsidRPr="00582326">
        <w:rPr>
          <w:sz w:val="26"/>
          <w:szCs w:val="26"/>
        </w:rPr>
        <w:t>Кривошеинского района</w:t>
      </w:r>
    </w:p>
    <w:p w:rsidR="00402C09" w:rsidRPr="00582326" w:rsidRDefault="00402C09" w:rsidP="00ED7EFB">
      <w:pPr>
        <w:pStyle w:val="af6"/>
        <w:tabs>
          <w:tab w:val="left" w:pos="3705"/>
        </w:tabs>
        <w:jc w:val="center"/>
        <w:rPr>
          <w:sz w:val="26"/>
          <w:szCs w:val="26"/>
        </w:rPr>
      </w:pPr>
      <w:r w:rsidRPr="00582326">
        <w:rPr>
          <w:sz w:val="26"/>
          <w:szCs w:val="26"/>
        </w:rPr>
        <w:t>Томской области</w:t>
      </w:r>
    </w:p>
    <w:p w:rsidR="00402C09" w:rsidRPr="00582326" w:rsidRDefault="00402C09" w:rsidP="00145776">
      <w:pPr>
        <w:pStyle w:val="af6"/>
        <w:tabs>
          <w:tab w:val="left" w:pos="3705"/>
        </w:tabs>
        <w:jc w:val="right"/>
        <w:rPr>
          <w:sz w:val="26"/>
          <w:szCs w:val="26"/>
        </w:rPr>
      </w:pPr>
    </w:p>
    <w:p w:rsidR="00402C09" w:rsidRPr="00582326" w:rsidRDefault="00402C09" w:rsidP="00145776">
      <w:pPr>
        <w:pStyle w:val="af6"/>
        <w:tabs>
          <w:tab w:val="left" w:pos="3705"/>
        </w:tabs>
        <w:jc w:val="center"/>
        <w:rPr>
          <w:sz w:val="26"/>
          <w:szCs w:val="26"/>
        </w:rPr>
      </w:pPr>
    </w:p>
    <w:p w:rsidR="00402C09" w:rsidRPr="00582326" w:rsidRDefault="00402C09" w:rsidP="00582326">
      <w:pPr>
        <w:pStyle w:val="af6"/>
        <w:tabs>
          <w:tab w:val="left" w:pos="708"/>
        </w:tabs>
        <w:ind w:firstLine="426"/>
        <w:jc w:val="center"/>
        <w:rPr>
          <w:sz w:val="26"/>
          <w:szCs w:val="26"/>
        </w:rPr>
      </w:pPr>
      <w:r w:rsidRPr="00582326">
        <w:rPr>
          <w:bCs/>
          <w:sz w:val="26"/>
          <w:szCs w:val="26"/>
        </w:rPr>
        <w:t>Об утверждении порядка предоставления ирасходования  средств, передаваемыхиз бюджета Новокри</w:t>
      </w:r>
      <w:r w:rsidR="00ED7EFB" w:rsidRPr="00582326">
        <w:rPr>
          <w:bCs/>
          <w:sz w:val="26"/>
          <w:szCs w:val="26"/>
        </w:rPr>
        <w:t>вошеинского сельского</w:t>
      </w:r>
      <w:r w:rsidRPr="00582326">
        <w:rPr>
          <w:bCs/>
          <w:sz w:val="26"/>
          <w:szCs w:val="26"/>
        </w:rPr>
        <w:t> поселения бюджету муниципальногообразования Кривошеинский район  наосуществление части передаваемых полномочийпо решению вопросов местного значения иметодике расчета иных межбюджетных отношений</w:t>
      </w:r>
    </w:p>
    <w:p w:rsidR="00402C09" w:rsidRPr="00582326" w:rsidRDefault="00402C09" w:rsidP="001457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402C09" w:rsidRPr="00582326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В соответствии с ч.4 ст. 15 Федерального закона от 6 октября 2003 года № 131-ФЗ «Об общих принципах организации местного самоуправления вРоссийской Федерации», ст. 142.5 Бюджетного кодекса Российской Федерации, Уставом муниципального образования  Новок</w:t>
      </w:r>
      <w:r w:rsidR="00F37F55">
        <w:rPr>
          <w:rFonts w:ascii="Times New Roman" w:hAnsi="Times New Roman"/>
          <w:sz w:val="26"/>
          <w:szCs w:val="26"/>
          <w:lang w:val="ru-RU" w:eastAsia="ru-RU"/>
        </w:rPr>
        <w:t>ривошеинское сельское поселение</w:t>
      </w:r>
    </w:p>
    <w:p w:rsidR="00582326" w:rsidRDefault="00402C09" w:rsidP="002616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82326">
        <w:rPr>
          <w:rFonts w:ascii="Times New Roman" w:hAnsi="Times New Roman"/>
          <w:sz w:val="26"/>
          <w:szCs w:val="26"/>
          <w:lang w:val="ru-RU"/>
        </w:rPr>
        <w:t>СОВЕТ НОВОКРИВОШЕИНСКОГО СЕЛЬСКОГО ПОСЕЛЕНИЯ РЕШИЛ:</w:t>
      </w:r>
    </w:p>
    <w:p w:rsidR="0026165B" w:rsidRDefault="00582326" w:rsidP="002616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Утвердить Порядок предоставления и расходования  средств, передаваемых из бюджета муниципального образования Новокривошеинское сельское поселение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методику расчета ин</w:t>
      </w:r>
      <w:r w:rsidR="00973D8B">
        <w:rPr>
          <w:rFonts w:ascii="Times New Roman" w:hAnsi="Times New Roman"/>
          <w:sz w:val="26"/>
          <w:szCs w:val="26"/>
          <w:lang w:val="ru-RU" w:eastAsia="ru-RU"/>
        </w:rPr>
        <w:t xml:space="preserve">ых межбюджетных отношений, </w:t>
      </w:r>
      <w:r w:rsidR="00F37F55">
        <w:rPr>
          <w:rFonts w:ascii="Times New Roman" w:hAnsi="Times New Roman"/>
          <w:sz w:val="26"/>
          <w:szCs w:val="26"/>
          <w:lang w:val="ru-RU" w:eastAsia="ru-RU"/>
        </w:rPr>
        <w:t>согласно приложению.</w:t>
      </w:r>
    </w:p>
    <w:p w:rsidR="00973D8B" w:rsidRPr="00582326" w:rsidRDefault="00973D8B" w:rsidP="00973D8B">
      <w:pPr>
        <w:pStyle w:val="af6"/>
        <w:tabs>
          <w:tab w:val="left" w:pos="708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Решение Совета Новокривошеинского сельского поселения от 14.11.2019 № 125 «</w:t>
      </w:r>
      <w:r w:rsidRPr="00582326">
        <w:rPr>
          <w:bCs/>
          <w:sz w:val="26"/>
          <w:szCs w:val="26"/>
        </w:rPr>
        <w:t>Об утверждении порядка предоставления и</w:t>
      </w:r>
      <w:r w:rsidR="0000711B">
        <w:rPr>
          <w:bCs/>
          <w:sz w:val="26"/>
          <w:szCs w:val="26"/>
        </w:rPr>
        <w:t xml:space="preserve"> </w:t>
      </w:r>
      <w:r w:rsidRPr="00582326">
        <w:rPr>
          <w:bCs/>
          <w:sz w:val="26"/>
          <w:szCs w:val="26"/>
        </w:rPr>
        <w:t>расходования  средств, передаваемых</w:t>
      </w:r>
      <w:r w:rsidR="0000711B">
        <w:rPr>
          <w:bCs/>
          <w:sz w:val="26"/>
          <w:szCs w:val="26"/>
        </w:rPr>
        <w:t xml:space="preserve"> </w:t>
      </w:r>
      <w:r w:rsidRPr="00582326">
        <w:rPr>
          <w:bCs/>
          <w:sz w:val="26"/>
          <w:szCs w:val="26"/>
        </w:rPr>
        <w:t>из бюджета Новокривошеинского сельского поселения бюджету муниципального</w:t>
      </w:r>
      <w:r w:rsidR="0000711B">
        <w:rPr>
          <w:bCs/>
          <w:sz w:val="26"/>
          <w:szCs w:val="26"/>
        </w:rPr>
        <w:t xml:space="preserve"> </w:t>
      </w:r>
      <w:r w:rsidRPr="00582326">
        <w:rPr>
          <w:bCs/>
          <w:sz w:val="26"/>
          <w:szCs w:val="26"/>
        </w:rPr>
        <w:t>образования Кривошеинский район  на</w:t>
      </w:r>
      <w:r w:rsidR="0000711B">
        <w:rPr>
          <w:bCs/>
          <w:sz w:val="26"/>
          <w:szCs w:val="26"/>
        </w:rPr>
        <w:t xml:space="preserve"> </w:t>
      </w:r>
      <w:r w:rsidRPr="00582326">
        <w:rPr>
          <w:bCs/>
          <w:sz w:val="26"/>
          <w:szCs w:val="26"/>
        </w:rPr>
        <w:t>осуществление части передаваемых полномочий</w:t>
      </w:r>
      <w:r w:rsidR="0000711B">
        <w:rPr>
          <w:bCs/>
          <w:sz w:val="26"/>
          <w:szCs w:val="26"/>
        </w:rPr>
        <w:t xml:space="preserve"> </w:t>
      </w:r>
      <w:r w:rsidRPr="00582326">
        <w:rPr>
          <w:bCs/>
          <w:sz w:val="26"/>
          <w:szCs w:val="26"/>
        </w:rPr>
        <w:t>по решению вопросов местного значения иметодике расчета иных межбюджетных отношений</w:t>
      </w:r>
      <w:r>
        <w:rPr>
          <w:bCs/>
          <w:sz w:val="26"/>
          <w:szCs w:val="26"/>
        </w:rPr>
        <w:t>на 2020 год» признать утратившим силу.</w:t>
      </w:r>
    </w:p>
    <w:p w:rsidR="0026165B" w:rsidRPr="0026165B" w:rsidRDefault="00973D8B" w:rsidP="00973D8B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3</w:t>
      </w:r>
      <w:r w:rsidR="0026165B" w:rsidRPr="0026165B">
        <w:rPr>
          <w:rFonts w:ascii="Times New Roman" w:hAnsi="Times New Roman"/>
          <w:sz w:val="26"/>
          <w:szCs w:val="26"/>
          <w:lang w:val="ru-RU" w:eastAsia="ru-RU"/>
        </w:rPr>
        <w:t>.</w:t>
      </w:r>
      <w:r w:rsidR="0000711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26165B" w:rsidRPr="0026165B">
        <w:rPr>
          <w:rFonts w:ascii="Times New Roman" w:hAnsi="Times New Roman"/>
          <w:sz w:val="26"/>
          <w:szCs w:val="26"/>
          <w:lang w:val="ru-RU"/>
        </w:rPr>
        <w:t>Н</w:t>
      </w:r>
      <w:r w:rsidR="00402C09" w:rsidRPr="0026165B">
        <w:rPr>
          <w:rFonts w:ascii="Times New Roman" w:hAnsi="Times New Roman"/>
          <w:sz w:val="26"/>
          <w:szCs w:val="26"/>
          <w:lang w:val="ru-RU"/>
        </w:rPr>
        <w:t>астоящее Решение всту</w:t>
      </w:r>
      <w:r w:rsidR="0026165B">
        <w:rPr>
          <w:rFonts w:ascii="Times New Roman" w:hAnsi="Times New Roman"/>
          <w:sz w:val="26"/>
          <w:szCs w:val="26"/>
          <w:lang w:val="ru-RU"/>
        </w:rPr>
        <w:t>пает в силу с даты</w:t>
      </w:r>
      <w:r w:rsidR="0026165B" w:rsidRPr="0026165B">
        <w:rPr>
          <w:rFonts w:ascii="Times New Roman" w:hAnsi="Times New Roman"/>
          <w:sz w:val="26"/>
          <w:szCs w:val="26"/>
          <w:lang w:val="ru-RU"/>
        </w:rPr>
        <w:t>его подписания.</w:t>
      </w:r>
    </w:p>
    <w:p w:rsidR="0026165B" w:rsidRPr="0026165B" w:rsidRDefault="00973D8B" w:rsidP="00F37F5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="0026165B" w:rsidRPr="0026165B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="0026165B" w:rsidRPr="0026165B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26165B" w:rsidRPr="0026165B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</w:t>
      </w:r>
      <w:r w:rsidR="0026165B">
        <w:rPr>
          <w:rFonts w:ascii="Times New Roman" w:hAnsi="Times New Roman"/>
          <w:sz w:val="26"/>
          <w:szCs w:val="26"/>
          <w:lang w:val="ru-RU"/>
        </w:rPr>
        <w:t>решения</w:t>
      </w:r>
      <w:r w:rsidR="0026165B" w:rsidRPr="0026165B">
        <w:rPr>
          <w:rFonts w:ascii="Times New Roman" w:hAnsi="Times New Roman"/>
          <w:sz w:val="26"/>
          <w:szCs w:val="26"/>
          <w:lang w:val="ru-RU"/>
        </w:rPr>
        <w:t xml:space="preserve"> возложить на </w:t>
      </w:r>
      <w:r w:rsidR="00E752E7">
        <w:rPr>
          <w:rFonts w:ascii="Times New Roman" w:hAnsi="Times New Roman"/>
          <w:sz w:val="26"/>
          <w:szCs w:val="26"/>
          <w:lang w:val="ru-RU"/>
        </w:rPr>
        <w:t>социально-экономический комитет Совета Новокривошеинского сельского поселения.</w:t>
      </w:r>
    </w:p>
    <w:p w:rsidR="00402C09" w:rsidRPr="00582326" w:rsidRDefault="00402C09" w:rsidP="00B17548">
      <w:pPr>
        <w:pStyle w:val="af8"/>
        <w:jc w:val="both"/>
        <w:rPr>
          <w:sz w:val="26"/>
          <w:szCs w:val="26"/>
        </w:rPr>
      </w:pPr>
    </w:p>
    <w:p w:rsidR="0026165B" w:rsidRDefault="00402C09" w:rsidP="0026165B">
      <w:pPr>
        <w:pStyle w:val="af8"/>
        <w:spacing w:after="0"/>
        <w:rPr>
          <w:sz w:val="26"/>
          <w:szCs w:val="26"/>
        </w:rPr>
      </w:pPr>
      <w:r w:rsidRPr="00582326">
        <w:rPr>
          <w:sz w:val="26"/>
          <w:szCs w:val="26"/>
        </w:rPr>
        <w:t>Председатель Совета Новокривошеинского</w:t>
      </w:r>
    </w:p>
    <w:p w:rsidR="00402C09" w:rsidRPr="00582326" w:rsidRDefault="00402C09" w:rsidP="0026165B">
      <w:pPr>
        <w:pStyle w:val="af8"/>
        <w:rPr>
          <w:sz w:val="26"/>
          <w:szCs w:val="26"/>
        </w:rPr>
      </w:pPr>
      <w:r w:rsidRPr="00582326">
        <w:rPr>
          <w:sz w:val="26"/>
          <w:szCs w:val="26"/>
        </w:rPr>
        <w:t>сельского поселения</w:t>
      </w:r>
      <w:r w:rsidR="0000711B">
        <w:rPr>
          <w:sz w:val="26"/>
          <w:szCs w:val="26"/>
        </w:rPr>
        <w:t xml:space="preserve">                                                                                    </w:t>
      </w:r>
      <w:r w:rsidRPr="00582326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26165B">
        <w:rPr>
          <w:sz w:val="26"/>
          <w:szCs w:val="26"/>
        </w:rPr>
        <w:t>Е.В.Танькова</w:t>
      </w:r>
      <w:proofErr w:type="spellEnd"/>
    </w:p>
    <w:p w:rsidR="0026165B" w:rsidRPr="00973D8B" w:rsidRDefault="00402C09" w:rsidP="00973D8B">
      <w:pPr>
        <w:pStyle w:val="af8"/>
        <w:rPr>
          <w:sz w:val="26"/>
          <w:szCs w:val="26"/>
        </w:rPr>
      </w:pPr>
      <w:r w:rsidRPr="00582326">
        <w:rPr>
          <w:sz w:val="26"/>
          <w:szCs w:val="26"/>
        </w:rPr>
        <w:t xml:space="preserve">Глава Новокривошеинского сельского поселения                  </w:t>
      </w:r>
      <w:r w:rsidR="0000711B">
        <w:rPr>
          <w:sz w:val="26"/>
          <w:szCs w:val="26"/>
        </w:rPr>
        <w:t xml:space="preserve">              </w:t>
      </w:r>
      <w:r w:rsidRPr="00582326">
        <w:rPr>
          <w:sz w:val="26"/>
          <w:szCs w:val="26"/>
        </w:rPr>
        <w:t xml:space="preserve">       </w:t>
      </w:r>
      <w:proofErr w:type="spellStart"/>
      <w:r w:rsidR="00973D8B">
        <w:rPr>
          <w:sz w:val="26"/>
          <w:szCs w:val="26"/>
        </w:rPr>
        <w:t>А.О.Саяпин</w:t>
      </w:r>
      <w:proofErr w:type="spellEnd"/>
    </w:p>
    <w:p w:rsidR="00F37F55" w:rsidRDefault="00F37F55" w:rsidP="00D02527">
      <w:pPr>
        <w:spacing w:after="0" w:line="240" w:lineRule="auto"/>
        <w:ind w:firstLine="4536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D02527" w:rsidRDefault="00402C09" w:rsidP="00D02527">
      <w:pPr>
        <w:spacing w:after="0" w:line="240" w:lineRule="auto"/>
        <w:ind w:firstLine="4536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bCs/>
          <w:sz w:val="26"/>
          <w:szCs w:val="26"/>
          <w:lang w:val="ru-RU" w:eastAsia="ru-RU"/>
        </w:rPr>
        <w:t>Приложение</w:t>
      </w:r>
    </w:p>
    <w:p w:rsidR="00D02527" w:rsidRDefault="00D02527" w:rsidP="00D02527">
      <w:pPr>
        <w:spacing w:after="0" w:line="240" w:lineRule="auto"/>
        <w:ind w:firstLine="4536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D02527" w:rsidRDefault="00D02527" w:rsidP="00D02527">
      <w:pPr>
        <w:spacing w:after="0" w:line="240" w:lineRule="auto"/>
        <w:ind w:firstLine="4536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Утверждено</w:t>
      </w:r>
    </w:p>
    <w:p w:rsidR="0052297E" w:rsidRDefault="0052297E" w:rsidP="00D02527">
      <w:pPr>
        <w:spacing w:after="0" w:line="240" w:lineRule="auto"/>
        <w:ind w:firstLine="4536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bCs/>
          <w:sz w:val="26"/>
          <w:szCs w:val="26"/>
          <w:lang w:val="ru-RU" w:eastAsia="ru-RU"/>
        </w:rPr>
        <w:t>Решени</w:t>
      </w:r>
      <w:r w:rsidR="00D02527">
        <w:rPr>
          <w:rFonts w:ascii="Times New Roman" w:hAnsi="Times New Roman"/>
          <w:bCs/>
          <w:sz w:val="26"/>
          <w:szCs w:val="26"/>
          <w:lang w:val="ru-RU" w:eastAsia="ru-RU"/>
        </w:rPr>
        <w:t>ем</w:t>
      </w:r>
      <w:r w:rsidRPr="00582326">
        <w:rPr>
          <w:rFonts w:ascii="Times New Roman" w:hAnsi="Times New Roman"/>
          <w:bCs/>
          <w:sz w:val="26"/>
          <w:szCs w:val="26"/>
          <w:lang w:val="ru-RU" w:eastAsia="ru-RU"/>
        </w:rPr>
        <w:t xml:space="preserve"> Совета</w:t>
      </w:r>
      <w:r w:rsidR="00D02527">
        <w:rPr>
          <w:rFonts w:ascii="Times New Roman" w:hAnsi="Times New Roman"/>
          <w:bCs/>
          <w:sz w:val="26"/>
          <w:szCs w:val="26"/>
          <w:lang w:val="ru-RU" w:eastAsia="ru-RU"/>
        </w:rPr>
        <w:t>Новокривошеинского</w:t>
      </w:r>
    </w:p>
    <w:p w:rsidR="00D02527" w:rsidRPr="0026165B" w:rsidRDefault="00D02527" w:rsidP="00D02527">
      <w:pPr>
        <w:spacing w:after="0" w:line="240" w:lineRule="auto"/>
        <w:ind w:firstLine="4536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сельского </w:t>
      </w:r>
      <w:r w:rsidRPr="00CF11F1">
        <w:rPr>
          <w:rFonts w:ascii="Times New Roman" w:hAnsi="Times New Roman"/>
          <w:bCs/>
          <w:sz w:val="26"/>
          <w:szCs w:val="26"/>
          <w:lang w:val="ru-RU" w:eastAsia="ru-RU"/>
        </w:rPr>
        <w:t xml:space="preserve">поселения </w:t>
      </w:r>
      <w:r w:rsidR="00973D8B">
        <w:rPr>
          <w:rFonts w:ascii="Times New Roman" w:hAnsi="Times New Roman"/>
          <w:bCs/>
          <w:sz w:val="26"/>
          <w:szCs w:val="26"/>
          <w:lang w:val="ru-RU" w:eastAsia="ru-RU"/>
        </w:rPr>
        <w:t>от 25</w:t>
      </w:r>
      <w:r w:rsidR="00CF11F1" w:rsidRPr="00CF11F1">
        <w:rPr>
          <w:rFonts w:ascii="Times New Roman" w:hAnsi="Times New Roman"/>
          <w:bCs/>
          <w:sz w:val="26"/>
          <w:szCs w:val="26"/>
          <w:lang w:val="ru-RU" w:eastAsia="ru-RU"/>
        </w:rPr>
        <w:t>.1</w:t>
      </w:r>
      <w:r w:rsidR="00973D8B">
        <w:rPr>
          <w:rFonts w:ascii="Times New Roman" w:hAnsi="Times New Roman"/>
          <w:bCs/>
          <w:sz w:val="26"/>
          <w:szCs w:val="26"/>
          <w:lang w:val="ru-RU" w:eastAsia="ru-RU"/>
        </w:rPr>
        <w:t>2</w:t>
      </w:r>
      <w:r w:rsidR="00CF11F1" w:rsidRPr="00CF11F1">
        <w:rPr>
          <w:rFonts w:ascii="Times New Roman" w:hAnsi="Times New Roman"/>
          <w:bCs/>
          <w:sz w:val="26"/>
          <w:szCs w:val="26"/>
          <w:lang w:val="ru-RU" w:eastAsia="ru-RU"/>
        </w:rPr>
        <w:t>.2019 № 1</w:t>
      </w:r>
      <w:r w:rsidR="00973D8B">
        <w:rPr>
          <w:rFonts w:ascii="Times New Roman" w:hAnsi="Times New Roman"/>
          <w:bCs/>
          <w:sz w:val="26"/>
          <w:szCs w:val="26"/>
          <w:lang w:val="ru-RU" w:eastAsia="ru-RU"/>
        </w:rPr>
        <w:t>38</w:t>
      </w:r>
    </w:p>
    <w:p w:rsidR="0052297E" w:rsidRPr="00582326" w:rsidRDefault="0052297E" w:rsidP="00D02527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</w:p>
    <w:p w:rsidR="00402C09" w:rsidRPr="00D02527" w:rsidRDefault="00402C09" w:rsidP="00D025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D02527">
        <w:rPr>
          <w:rFonts w:ascii="Times New Roman" w:hAnsi="Times New Roman"/>
          <w:bCs/>
          <w:sz w:val="26"/>
          <w:szCs w:val="26"/>
          <w:lang w:val="ru-RU" w:eastAsia="ru-RU"/>
        </w:rPr>
        <w:t>Порядокпредоставления и расходования  средств, передаваемых из бюджета Новокривошеинского сельского поселения 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методика расчета ин</w:t>
      </w:r>
      <w:r w:rsidR="00D02527">
        <w:rPr>
          <w:rFonts w:ascii="Times New Roman" w:hAnsi="Times New Roman"/>
          <w:bCs/>
          <w:sz w:val="26"/>
          <w:szCs w:val="26"/>
          <w:lang w:val="ru-RU" w:eastAsia="ru-RU"/>
        </w:rPr>
        <w:t>ы</w:t>
      </w:r>
      <w:r w:rsidR="00973D8B">
        <w:rPr>
          <w:rFonts w:ascii="Times New Roman" w:hAnsi="Times New Roman"/>
          <w:bCs/>
          <w:sz w:val="26"/>
          <w:szCs w:val="26"/>
          <w:lang w:val="ru-RU" w:eastAsia="ru-RU"/>
        </w:rPr>
        <w:t xml:space="preserve">х межбюджетных отношений </w:t>
      </w:r>
    </w:p>
    <w:p w:rsidR="00D02527" w:rsidRDefault="00D02527" w:rsidP="00F6195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D02527" w:rsidRDefault="00D02527" w:rsidP="00D025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1</w:t>
      </w:r>
      <w:r w:rsidR="00402C09" w:rsidRPr="00D02527">
        <w:rPr>
          <w:rFonts w:ascii="Times New Roman" w:hAnsi="Times New Roman"/>
          <w:bCs/>
          <w:sz w:val="26"/>
          <w:szCs w:val="26"/>
          <w:lang w:val="ru-RU" w:eastAsia="ru-RU"/>
        </w:rPr>
        <w:t>. Общие положения</w:t>
      </w:r>
    </w:p>
    <w:p w:rsidR="00D02527" w:rsidRDefault="00D02527" w:rsidP="00973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hAnsi="Times New Roman"/>
          <w:sz w:val="26"/>
          <w:szCs w:val="26"/>
          <w:lang w:val="ru-RU" w:eastAsia="ru-RU"/>
        </w:rPr>
        <w:t>1.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Настоящий порядок предоставления и расходования  средств, передаваемых из бюджета </w:t>
      </w:r>
      <w:r w:rsidR="00402C09" w:rsidRPr="00582326">
        <w:rPr>
          <w:rFonts w:ascii="Times New Roman" w:hAnsi="Times New Roman"/>
          <w:bCs/>
          <w:sz w:val="26"/>
          <w:szCs w:val="26"/>
          <w:lang w:val="ru-RU" w:eastAsia="ru-RU"/>
        </w:rPr>
        <w:t>Новокривошеинского сельского поселения  бюджету муниципального образования Кривошеинский район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муниципального образования Новокривошеинское сельское поселение,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D02527" w:rsidRDefault="00D02527" w:rsidP="00973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2.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 Основные понятия, используемые в настоящем Порядке:</w:t>
      </w:r>
    </w:p>
    <w:p w:rsidR="00D02527" w:rsidRDefault="00D02527" w:rsidP="00973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1)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 иные межбюджетные трансферты - форма межбюджетных трансфертов, предоставляемых из местного бюджета муниципального образования Новокривошеин</w:t>
      </w:r>
      <w:r w:rsidR="00A364F4">
        <w:rPr>
          <w:rFonts w:ascii="Times New Roman" w:hAnsi="Times New Roman"/>
          <w:sz w:val="26"/>
          <w:szCs w:val="26"/>
          <w:lang w:val="ru-RU" w:eastAsia="ru-RU"/>
        </w:rPr>
        <w:t>ское сельское поселение</w:t>
      </w:r>
      <w:r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A364F4" w:rsidRDefault="00D02527" w:rsidP="00973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2)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получатель иных межбюджетных трансфертов – муниципальное образование в лице уполномоченного органа местного самоуправления, заключившего с муниципальным образованием Новокривошеинское сельское поселение соглашение о передаче части полномочий по решению вопросов местного значения муниципального образования Новокривошеинское сельское поселение органам местного самоуправления муниципального образования Кривошеинский райо</w:t>
      </w:r>
      <w:proofErr w:type="gramStart"/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н(</w:t>
      </w:r>
      <w:proofErr w:type="gramEnd"/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далее - получатель).</w:t>
      </w:r>
    </w:p>
    <w:p w:rsidR="00F37F55" w:rsidRDefault="00F37F55" w:rsidP="00973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37F55" w:rsidRDefault="00A364F4" w:rsidP="00F37F5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A364F4">
        <w:rPr>
          <w:rFonts w:ascii="Times New Roman" w:hAnsi="Times New Roman"/>
          <w:bCs/>
          <w:sz w:val="26"/>
          <w:szCs w:val="26"/>
          <w:lang w:val="ru-RU" w:eastAsia="ru-RU"/>
        </w:rPr>
        <w:t>2</w:t>
      </w:r>
      <w:r w:rsidR="00402C09" w:rsidRPr="00A364F4">
        <w:rPr>
          <w:rFonts w:ascii="Times New Roman" w:hAnsi="Times New Roman"/>
          <w:bCs/>
          <w:sz w:val="26"/>
          <w:szCs w:val="26"/>
          <w:lang w:val="ru-RU" w:eastAsia="ru-RU"/>
        </w:rPr>
        <w:t xml:space="preserve">. Порядок планирования и перечисления </w:t>
      </w:r>
    </w:p>
    <w:p w:rsidR="00BE169B" w:rsidRDefault="00402C09" w:rsidP="00F37F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A364F4">
        <w:rPr>
          <w:rFonts w:ascii="Times New Roman" w:hAnsi="Times New Roman"/>
          <w:bCs/>
          <w:sz w:val="26"/>
          <w:szCs w:val="26"/>
          <w:lang w:val="ru-RU" w:eastAsia="ru-RU"/>
        </w:rPr>
        <w:t>иных межбюджетных трансфертов</w:t>
      </w:r>
    </w:p>
    <w:p w:rsidR="00BE169B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hAnsi="Times New Roman"/>
          <w:sz w:val="26"/>
          <w:szCs w:val="26"/>
          <w:lang w:val="ru-RU" w:eastAsia="ru-RU"/>
        </w:rPr>
        <w:t>3</w:t>
      </w:r>
      <w:r w:rsidR="00BE169B">
        <w:rPr>
          <w:rFonts w:ascii="Times New Roman" w:hAnsi="Times New Roman"/>
          <w:sz w:val="26"/>
          <w:szCs w:val="26"/>
          <w:lang w:val="ru-RU" w:eastAsia="ru-RU"/>
        </w:rPr>
        <w:t>.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Иные межбюджетные трансферты предусматриваются в бюджете муниципального образования Новокривошеинского сельского поселения  на  текущий (очередной) финансовый год в объемах, утвержденных решением  Совета Новокривошеинского сельского поселения о бюджете на очередной финансовый год и плановый период и предоставляются за счет собственных доходов бюджета муниципального образования Новокривошеинского сельского </w:t>
      </w:r>
      <w:r w:rsidR="00BE169B">
        <w:rPr>
          <w:rFonts w:ascii="Times New Roman" w:hAnsi="Times New Roman"/>
          <w:sz w:val="26"/>
          <w:szCs w:val="26"/>
          <w:lang w:val="ru-RU" w:eastAsia="ru-RU"/>
        </w:rPr>
        <w:t>поселения.</w:t>
      </w:r>
      <w:proofErr w:type="gramEnd"/>
    </w:p>
    <w:p w:rsidR="002449CA" w:rsidRDefault="00F37F55" w:rsidP="002449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4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Иные межбюджетные трансферты предоставляются на основании соглашения «О передаче части полномочий по решению вопросов местного значения муниципального образования Новокривошеинское сельское поселение органам местного самоуправления муниципального образо</w:t>
      </w:r>
      <w:r w:rsidR="00BE169B">
        <w:rPr>
          <w:rFonts w:ascii="Times New Roman" w:hAnsi="Times New Roman"/>
          <w:sz w:val="26"/>
          <w:szCs w:val="26"/>
          <w:lang w:val="ru-RU" w:eastAsia="ru-RU"/>
        </w:rPr>
        <w:t>в</w:t>
      </w:r>
      <w:r w:rsidR="00973D8B">
        <w:rPr>
          <w:rFonts w:ascii="Times New Roman" w:hAnsi="Times New Roman"/>
          <w:sz w:val="26"/>
          <w:szCs w:val="26"/>
          <w:lang w:val="ru-RU" w:eastAsia="ru-RU"/>
        </w:rPr>
        <w:t>ания Кривошеинский район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», заключаемого между муниципальным образованием Новокривошеинское сельское поселение  и получателе</w:t>
      </w:r>
      <w:r w:rsidR="00BE169B">
        <w:rPr>
          <w:rFonts w:ascii="Times New Roman" w:hAnsi="Times New Roman"/>
          <w:sz w:val="26"/>
          <w:szCs w:val="26"/>
          <w:lang w:val="ru-RU" w:eastAsia="ru-RU"/>
        </w:rPr>
        <w:t>м иных межбюджетных трансфертов.</w:t>
      </w:r>
    </w:p>
    <w:p w:rsidR="00BE169B" w:rsidRDefault="00F37F55" w:rsidP="002449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>5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Предоставление иных межбюджетных трансф</w:t>
      </w:r>
      <w:r w:rsidR="00BE169B">
        <w:rPr>
          <w:rFonts w:ascii="Times New Roman" w:hAnsi="Times New Roman"/>
          <w:sz w:val="26"/>
          <w:szCs w:val="26"/>
          <w:lang w:val="ru-RU" w:eastAsia="ru-RU"/>
        </w:rPr>
        <w:t xml:space="preserve">ертов получателю осуществляется 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администрацией муниципального образования Новокривошеинское сельское поселение в объеме средств, предусмотренных решением Совета Новокривошеинского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BE169B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6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муниципального образования Новокривошеинское сельское поселение и настоящим порядком.</w:t>
      </w:r>
    </w:p>
    <w:p w:rsidR="00BE169B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7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Перечисление иных межбюджетных трансфертов из бюджета муниципального образования Новокривошеинское сельское поселение осуществляется ежемесячно в размере 1/12 годовой суммы не по</w:t>
      </w:r>
      <w:r w:rsidR="00BE169B">
        <w:rPr>
          <w:rFonts w:ascii="Times New Roman" w:hAnsi="Times New Roman"/>
          <w:sz w:val="26"/>
          <w:szCs w:val="26"/>
          <w:lang w:val="ru-RU" w:eastAsia="ru-RU"/>
        </w:rPr>
        <w:t xml:space="preserve">зднее 05 числа текущего месяца. </w:t>
      </w:r>
    </w:p>
    <w:p w:rsidR="00BE169B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8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Иные межбюджетные трансферты зачисляются на лицевые счета получателя по исполнению бюджета муниципального образования Новокривошеинское сельское поселение и отражаются в бюджете муниципального образования Новокривошеинское сельское поселение в полном объеме.</w:t>
      </w:r>
    </w:p>
    <w:p w:rsidR="00F37F55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37F55" w:rsidRDefault="00BE169B" w:rsidP="00BE169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BE169B">
        <w:rPr>
          <w:rFonts w:ascii="Times New Roman" w:hAnsi="Times New Roman"/>
          <w:bCs/>
          <w:sz w:val="26"/>
          <w:szCs w:val="26"/>
          <w:lang w:val="ru-RU" w:eastAsia="ru-RU"/>
        </w:rPr>
        <w:t>3</w:t>
      </w:r>
      <w:r w:rsidR="00402C09" w:rsidRPr="00BE169B">
        <w:rPr>
          <w:rFonts w:ascii="Times New Roman" w:hAnsi="Times New Roman"/>
          <w:bCs/>
          <w:sz w:val="26"/>
          <w:szCs w:val="26"/>
          <w:lang w:val="ru-RU" w:eastAsia="ru-RU"/>
        </w:rPr>
        <w:t xml:space="preserve">. Методика расчета </w:t>
      </w:r>
    </w:p>
    <w:p w:rsidR="00BE169B" w:rsidRDefault="00402C09" w:rsidP="00BE169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BE169B">
        <w:rPr>
          <w:rFonts w:ascii="Times New Roman" w:hAnsi="Times New Roman"/>
          <w:bCs/>
          <w:sz w:val="26"/>
          <w:szCs w:val="26"/>
          <w:lang w:val="ru-RU" w:eastAsia="ru-RU"/>
        </w:rPr>
        <w:t>иных межбюджетных трансфертов</w:t>
      </w:r>
    </w:p>
    <w:p w:rsidR="00BE169B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9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BE169B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10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Расчет иных межбюджетных трансфертов определяется по следующей формуле:</w:t>
      </w:r>
    </w:p>
    <w:p w:rsidR="00BE169B" w:rsidRDefault="00402C09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S = C * N, где</w:t>
      </w:r>
    </w:p>
    <w:p w:rsidR="00BE169B" w:rsidRDefault="00402C09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S – объем иных межбюджетных трансфертов   из бюджета муниципального образования Новокривошеинское сельское поселение на реализацию вопроса местного значения;</w:t>
      </w:r>
    </w:p>
    <w:p w:rsidR="00BE169B" w:rsidRDefault="00402C09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муниципального образования Новокривошеинское сельское поселение;</w:t>
      </w:r>
    </w:p>
    <w:p w:rsidR="00BE169B" w:rsidRDefault="00402C09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N – численность населения муниципального образования Новокривошеинское сельское поселение, участвующего в передаче  соответствующего полномочия.</w:t>
      </w:r>
    </w:p>
    <w:p w:rsidR="00BE169B" w:rsidRDefault="00F37F55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11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Норматив расходов на реализацию соответствующего полномочия муниципального образования за счет иных межбюджетных трансфертов из бюджетов муниципального образования Новокривошеинское сельское поселение определяется по следующей формуле:</w:t>
      </w:r>
    </w:p>
    <w:p w:rsidR="00BE169B" w:rsidRDefault="00402C09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С = S </w:t>
      </w:r>
      <w:r w:rsidRPr="00582326">
        <w:rPr>
          <w:rFonts w:ascii="Times New Roman" w:hAnsi="Times New Roman"/>
          <w:sz w:val="26"/>
          <w:szCs w:val="26"/>
          <w:vertAlign w:val="subscript"/>
          <w:lang w:val="ru-RU" w:eastAsia="ru-RU"/>
        </w:rPr>
        <w:t>n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/ Σ N, где</w:t>
      </w:r>
    </w:p>
    <w:p w:rsidR="00BE169B" w:rsidRDefault="00402C09" w:rsidP="00BE16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</w:t>
      </w:r>
      <w:r w:rsidR="0000711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>район;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S</w:t>
      </w:r>
      <w:r w:rsidRPr="00582326">
        <w:rPr>
          <w:rFonts w:ascii="Times New Roman" w:hAnsi="Times New Roman"/>
          <w:sz w:val="26"/>
          <w:szCs w:val="26"/>
          <w:vertAlign w:val="subscript"/>
          <w:lang w:val="ru-RU" w:eastAsia="ru-RU"/>
        </w:rPr>
        <w:t>n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lastRenderedPageBreak/>
        <w:t>Σ N – общая численность постоянного населения, проживающих в муниципальном образовании Новокривошеинское сельское поселение, участвующих в передаче соответствующего полномочия.</w:t>
      </w:r>
    </w:p>
    <w:p w:rsidR="008452E4" w:rsidRDefault="00F37F55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12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Sn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= 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К</w:t>
      </w:r>
      <w:proofErr w:type="gramStart"/>
      <w:r w:rsidRPr="00582326">
        <w:rPr>
          <w:rFonts w:ascii="Times New Roman" w:hAnsi="Times New Roman"/>
          <w:sz w:val="26"/>
          <w:szCs w:val="26"/>
          <w:lang w:val="ru-RU" w:eastAsia="ru-RU"/>
        </w:rPr>
        <w:t>m</w:t>
      </w:r>
      <w:proofErr w:type="spellEnd"/>
      <w:proofErr w:type="gramEnd"/>
      <w:r w:rsidRPr="00582326">
        <w:rPr>
          <w:rFonts w:ascii="Times New Roman" w:hAnsi="Times New Roman"/>
          <w:sz w:val="26"/>
          <w:szCs w:val="26"/>
          <w:lang w:val="ru-RU" w:eastAsia="ru-RU"/>
        </w:rPr>
        <w:t>/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>*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Hp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>, где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S</w:t>
      </w:r>
      <w:r w:rsidRPr="00582326">
        <w:rPr>
          <w:rFonts w:ascii="Times New Roman" w:hAnsi="Times New Roman"/>
          <w:sz w:val="26"/>
          <w:szCs w:val="26"/>
          <w:vertAlign w:val="subscript"/>
          <w:lang w:val="ru-RU" w:eastAsia="ru-RU"/>
        </w:rPr>
        <w:t>n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К</w:t>
      </w:r>
      <w:proofErr w:type="gramStart"/>
      <w:r w:rsidRPr="00582326">
        <w:rPr>
          <w:rFonts w:ascii="Times New Roman" w:hAnsi="Times New Roman"/>
          <w:sz w:val="26"/>
          <w:szCs w:val="26"/>
          <w:lang w:val="ru-RU" w:eastAsia="ru-RU"/>
        </w:rPr>
        <w:t>m</w:t>
      </w:r>
      <w:proofErr w:type="spellEnd"/>
      <w:proofErr w:type="gram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объем расходов на содержание муниципальных служащих;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Hp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8452E4" w:rsidRDefault="00F37F55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13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Объем расходов на содержание муниципальных служащих определяется по следующей формуле: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К</w:t>
      </w:r>
      <w:proofErr w:type="gramStart"/>
      <w:r w:rsidRPr="00582326">
        <w:rPr>
          <w:rFonts w:ascii="Times New Roman" w:hAnsi="Times New Roman"/>
          <w:sz w:val="26"/>
          <w:szCs w:val="26"/>
          <w:lang w:val="ru-RU" w:eastAsia="ru-RU"/>
        </w:rPr>
        <w:t>m</w:t>
      </w:r>
      <w:proofErr w:type="spellEnd"/>
      <w:proofErr w:type="gram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= 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Fm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+ 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Pm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>, где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К</w:t>
      </w:r>
      <w:proofErr w:type="gramStart"/>
      <w:r w:rsidRPr="00582326">
        <w:rPr>
          <w:rFonts w:ascii="Times New Roman" w:hAnsi="Times New Roman"/>
          <w:sz w:val="26"/>
          <w:szCs w:val="26"/>
          <w:lang w:val="ru-RU" w:eastAsia="ru-RU"/>
        </w:rPr>
        <w:t>m</w:t>
      </w:r>
      <w:proofErr w:type="spellEnd"/>
      <w:proofErr w:type="gram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объем расходов на содержание муниципальных служащих;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Fm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A93751">
        <w:rPr>
          <w:rFonts w:ascii="Times New Roman" w:hAnsi="Times New Roman"/>
          <w:sz w:val="26"/>
          <w:szCs w:val="26"/>
          <w:lang w:val="ru-RU" w:eastAsia="ru-RU"/>
        </w:rPr>
        <w:t>ному расписанию на 1 января прошедшего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года и начисления на выплаты по оплате труда;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Pm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прочие расходы на содержание муниципальных служащих.</w:t>
      </w:r>
    </w:p>
    <w:p w:rsidR="008452E4" w:rsidRDefault="00F37F55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14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Расходы на оплату труда муниципальных служащих определяются по следующей формуле: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Fm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= 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Wm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+ 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Em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>, где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Fm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Wm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расходы на оплату труда муниципальных служащих;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Em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расходы по начислениям на выплаты по оплате труда.</w:t>
      </w:r>
    </w:p>
    <w:p w:rsidR="008452E4" w:rsidRDefault="00F37F55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15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Расходы на оплату труда муниципальных служащих рассчитывается по следующей формуле: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color w:val="000000"/>
          <w:sz w:val="26"/>
          <w:szCs w:val="26"/>
          <w:lang w:val="ru-RU" w:eastAsia="ru-RU"/>
        </w:rPr>
        <w:t>Wm</w:t>
      </w:r>
      <w:proofErr w:type="spellEnd"/>
      <w:r w:rsidRPr="0058232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  = </w:t>
      </w:r>
      <w:proofErr w:type="spellStart"/>
      <w:r w:rsidRPr="00582326">
        <w:rPr>
          <w:rFonts w:ascii="Times New Roman" w:hAnsi="Times New Roman"/>
          <w:color w:val="000000"/>
          <w:sz w:val="26"/>
          <w:szCs w:val="26"/>
          <w:lang w:val="ru-RU" w:eastAsia="ru-RU"/>
        </w:rPr>
        <w:t>Om</w:t>
      </w:r>
      <w:proofErr w:type="spellEnd"/>
      <w:r w:rsidRPr="00582326">
        <w:rPr>
          <w:rFonts w:ascii="Times New Roman" w:hAnsi="Times New Roman"/>
          <w:color w:val="000000"/>
          <w:sz w:val="26"/>
          <w:szCs w:val="26"/>
          <w:lang w:val="ru-RU" w:eastAsia="ru-RU"/>
        </w:rPr>
        <w:t>*2,1*2*1,8*12, где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Wm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:</w:t>
      </w:r>
      <w:proofErr w:type="gramEnd"/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Om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установленного Решением Совета Новокривошеинского сельского поселения).</w:t>
      </w:r>
    </w:p>
    <w:p w:rsidR="008452E4" w:rsidRDefault="00F37F55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16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Сумма расходов по начислениям на выплаты по оплате труда рассчитывается по следующей формуле: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Em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=  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Wm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>*30,2/100%,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Em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расходы по начислениям на выплаты по оплате труда;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Wm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расходы на оплату труда муниципальных служащих.</w:t>
      </w:r>
    </w:p>
    <w:p w:rsidR="008452E4" w:rsidRDefault="00F37F55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17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Прочие расходы на содержание муниципальных служащих определяется следующим образом: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Pm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= (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Hn+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Ht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>)*Z, где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lastRenderedPageBreak/>
        <w:t>Pm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прочие расходы на содержание муниципальных служащих;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Hn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582326">
        <w:rPr>
          <w:rFonts w:ascii="Times New Roman" w:hAnsi="Times New Roman"/>
          <w:sz w:val="26"/>
          <w:szCs w:val="26"/>
          <w:lang w:val="ru-RU" w:eastAsia="ru-RU"/>
        </w:rPr>
        <w:t>должности</w:t>
      </w:r>
      <w:proofErr w:type="gram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не отнесённые к должностям муниципальной службы;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582326">
        <w:rPr>
          <w:rFonts w:ascii="Times New Roman" w:hAnsi="Times New Roman"/>
          <w:sz w:val="26"/>
          <w:szCs w:val="26"/>
          <w:lang w:val="ru-RU" w:eastAsia="ru-RU"/>
        </w:rPr>
        <w:t>Ht</w:t>
      </w:r>
      <w:proofErr w:type="spell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8452E4" w:rsidRDefault="00402C09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582326">
        <w:rPr>
          <w:rFonts w:ascii="Times New Roman" w:hAnsi="Times New Roman"/>
          <w:sz w:val="26"/>
          <w:szCs w:val="26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</w:t>
      </w:r>
      <w:r w:rsidR="00A93751">
        <w:rPr>
          <w:rFonts w:ascii="Times New Roman" w:hAnsi="Times New Roman"/>
          <w:sz w:val="26"/>
          <w:szCs w:val="26"/>
          <w:lang w:val="ru-RU" w:eastAsia="ru-RU"/>
        </w:rPr>
        <w:t>сударственного управления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>, с учётом установл</w:t>
      </w:r>
      <w:r w:rsidR="008452E4">
        <w:rPr>
          <w:rFonts w:ascii="Times New Roman" w:hAnsi="Times New Roman"/>
          <w:sz w:val="26"/>
          <w:szCs w:val="26"/>
          <w:lang w:val="ru-RU" w:eastAsia="ru-RU"/>
        </w:rPr>
        <w:t>е</w:t>
      </w:r>
      <w:r w:rsidR="00A93751">
        <w:rPr>
          <w:rFonts w:ascii="Times New Roman" w:hAnsi="Times New Roman"/>
          <w:sz w:val="26"/>
          <w:szCs w:val="26"/>
          <w:lang w:val="ru-RU" w:eastAsia="ru-RU"/>
        </w:rPr>
        <w:t>нной индексации расходов.</w:t>
      </w:r>
      <w:proofErr w:type="gramEnd"/>
    </w:p>
    <w:p w:rsidR="00F37F55" w:rsidRDefault="00F37F55" w:rsidP="008452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37F55" w:rsidRDefault="008452E4" w:rsidP="00F37F5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8452E4">
        <w:rPr>
          <w:rFonts w:ascii="Times New Roman" w:hAnsi="Times New Roman"/>
          <w:bCs/>
          <w:sz w:val="26"/>
          <w:szCs w:val="26"/>
          <w:lang w:val="ru-RU" w:eastAsia="ru-RU"/>
        </w:rPr>
        <w:t>4</w:t>
      </w:r>
      <w:r w:rsidR="00402C09" w:rsidRPr="008452E4">
        <w:rPr>
          <w:rFonts w:ascii="Times New Roman" w:hAnsi="Times New Roman"/>
          <w:bCs/>
          <w:sz w:val="26"/>
          <w:szCs w:val="26"/>
          <w:lang w:val="ru-RU" w:eastAsia="ru-RU"/>
        </w:rPr>
        <w:t xml:space="preserve">. Порядок расходования иных межбюджетных </w:t>
      </w:r>
    </w:p>
    <w:p w:rsidR="00F37F55" w:rsidRDefault="00402C09" w:rsidP="00F37F5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8452E4">
        <w:rPr>
          <w:rFonts w:ascii="Times New Roman" w:hAnsi="Times New Roman"/>
          <w:bCs/>
          <w:sz w:val="26"/>
          <w:szCs w:val="26"/>
          <w:lang w:val="ru-RU" w:eastAsia="ru-RU"/>
        </w:rPr>
        <w:t xml:space="preserve">трансфертови предоставления отчетов </w:t>
      </w:r>
    </w:p>
    <w:p w:rsidR="008A2FC9" w:rsidRPr="00F37F55" w:rsidRDefault="00402C09" w:rsidP="00F37F5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8452E4">
        <w:rPr>
          <w:rFonts w:ascii="Times New Roman" w:hAnsi="Times New Roman"/>
          <w:bCs/>
          <w:sz w:val="26"/>
          <w:szCs w:val="26"/>
          <w:lang w:val="ru-RU" w:eastAsia="ru-RU"/>
        </w:rPr>
        <w:t>об исполнении иных межбюджетных трансфертов</w:t>
      </w:r>
    </w:p>
    <w:p w:rsidR="008A2FC9" w:rsidRDefault="00402C09" w:rsidP="008A2F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1</w:t>
      </w:r>
      <w:r w:rsidR="00F37F55">
        <w:rPr>
          <w:rFonts w:ascii="Times New Roman" w:hAnsi="Times New Roman"/>
          <w:sz w:val="26"/>
          <w:szCs w:val="26"/>
          <w:lang w:val="ru-RU" w:eastAsia="ru-RU"/>
        </w:rPr>
        <w:t>8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>. Расходование иных межбюджетных трансфертов осуществляется в порядке, установленном для исполнения местного бюджета.</w:t>
      </w:r>
    </w:p>
    <w:p w:rsidR="008A2FC9" w:rsidRDefault="00F37F55" w:rsidP="008A2F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19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8A2FC9" w:rsidRDefault="00F37F55" w:rsidP="008A2F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20</w:t>
      </w:r>
      <w:r w:rsidR="002D2E4C" w:rsidRPr="00582326">
        <w:rPr>
          <w:rFonts w:ascii="Times New Roman" w:hAnsi="Times New Roman"/>
          <w:sz w:val="26"/>
          <w:szCs w:val="26"/>
          <w:lang w:val="ru-RU" w:eastAsia="ru-RU"/>
        </w:rPr>
        <w:t xml:space="preserve">. Получатель </w:t>
      </w:r>
      <w:proofErr w:type="gramStart"/>
      <w:r w:rsidR="002D2E4C" w:rsidRPr="00582326">
        <w:rPr>
          <w:rFonts w:ascii="Times New Roman" w:hAnsi="Times New Roman"/>
          <w:sz w:val="26"/>
          <w:szCs w:val="26"/>
          <w:lang w:val="ru-RU" w:eastAsia="ru-RU"/>
        </w:rPr>
        <w:t>с даты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 получения</w:t>
      </w:r>
      <w:proofErr w:type="gramEnd"/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муниципальному образованию Новокривошеинское сельское поселение отчет об использовании иных межбюджетных трансферто</w:t>
      </w:r>
      <w:r w:rsidR="00A731A6">
        <w:rPr>
          <w:rFonts w:ascii="Times New Roman" w:hAnsi="Times New Roman"/>
          <w:sz w:val="26"/>
          <w:szCs w:val="26"/>
          <w:lang w:val="ru-RU" w:eastAsia="ru-RU"/>
        </w:rPr>
        <w:t>в по форме согласно приложению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к настоящему порядку.</w:t>
      </w:r>
    </w:p>
    <w:p w:rsidR="008A2FC9" w:rsidRDefault="00F37F55" w:rsidP="008A2F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21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Муниципальное образование Новокривошеинское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0D2F3B" w:rsidRDefault="00F37F55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22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</w:t>
      </w:r>
      <w:r w:rsidR="008A2FC9">
        <w:rPr>
          <w:rFonts w:ascii="Times New Roman" w:hAnsi="Times New Roman"/>
          <w:sz w:val="26"/>
          <w:szCs w:val="26"/>
          <w:lang w:val="ru-RU" w:eastAsia="ru-RU"/>
        </w:rPr>
        <w:t xml:space="preserve">кументов, </w:t>
      </w:r>
      <w:r w:rsidR="008A2FC9" w:rsidRPr="002449CA">
        <w:rPr>
          <w:rFonts w:ascii="Times New Roman" w:hAnsi="Times New Roman"/>
          <w:sz w:val="26"/>
          <w:szCs w:val="26"/>
          <w:lang w:val="ru-RU" w:eastAsia="ru-RU"/>
        </w:rPr>
        <w:t xml:space="preserve">указанных в пунктах </w:t>
      </w:r>
      <w:r w:rsidR="002449CA">
        <w:rPr>
          <w:rFonts w:ascii="Times New Roman" w:hAnsi="Times New Roman"/>
          <w:sz w:val="26"/>
          <w:szCs w:val="26"/>
          <w:lang w:val="ru-RU" w:eastAsia="ru-RU"/>
        </w:rPr>
        <w:t>20,21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F37F55" w:rsidRDefault="00F37F55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37F55" w:rsidRDefault="00F37F55" w:rsidP="00F37F5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5</w:t>
      </w:r>
      <w:r w:rsidR="00402C09" w:rsidRPr="000D2F3B">
        <w:rPr>
          <w:rFonts w:ascii="Times New Roman" w:hAnsi="Times New Roman"/>
          <w:bCs/>
          <w:sz w:val="26"/>
          <w:szCs w:val="26"/>
          <w:lang w:val="ru-RU" w:eastAsia="ru-RU"/>
        </w:rPr>
        <w:t xml:space="preserve">. Порядок расходования иных межбюджетных </w:t>
      </w:r>
    </w:p>
    <w:p w:rsidR="00F37F55" w:rsidRDefault="00402C09" w:rsidP="00F37F5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0D2F3B">
        <w:rPr>
          <w:rFonts w:ascii="Times New Roman" w:hAnsi="Times New Roman"/>
          <w:bCs/>
          <w:sz w:val="26"/>
          <w:szCs w:val="26"/>
          <w:lang w:val="ru-RU" w:eastAsia="ru-RU"/>
        </w:rPr>
        <w:t xml:space="preserve">трансфертов и предоставления отчетов </w:t>
      </w:r>
    </w:p>
    <w:p w:rsidR="000D2F3B" w:rsidRDefault="00402C09" w:rsidP="00F37F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0D2F3B">
        <w:rPr>
          <w:rFonts w:ascii="Times New Roman" w:hAnsi="Times New Roman"/>
          <w:bCs/>
          <w:sz w:val="26"/>
          <w:szCs w:val="26"/>
          <w:lang w:val="ru-RU" w:eastAsia="ru-RU"/>
        </w:rPr>
        <w:t>об исполнении иных межбюджетных трансфертов</w:t>
      </w:r>
    </w:p>
    <w:p w:rsidR="000D2F3B" w:rsidRDefault="00F37F55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23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0D2F3B" w:rsidRDefault="00402C09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2</w:t>
      </w:r>
      <w:r w:rsidR="00F37F55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>. В случае установления факта нецелевого использования иных межбюджетных трансфертов получатель обязан вернуть в  бюджет муниципального образования Новокривошеинское сельское поселение, израсходованные не по целевому назначению средства иных межбюджетных трансфер</w:t>
      </w:r>
      <w:r w:rsidR="00A44C43" w:rsidRPr="00582326">
        <w:rPr>
          <w:rFonts w:ascii="Times New Roman" w:hAnsi="Times New Roman"/>
          <w:sz w:val="26"/>
          <w:szCs w:val="26"/>
          <w:lang w:val="ru-RU" w:eastAsia="ru-RU"/>
        </w:rPr>
        <w:t xml:space="preserve">тов, в течение  20 дней </w:t>
      </w:r>
      <w:proofErr w:type="gramStart"/>
      <w:r w:rsidR="00A44C43" w:rsidRPr="00582326">
        <w:rPr>
          <w:rFonts w:ascii="Times New Roman" w:hAnsi="Times New Roman"/>
          <w:sz w:val="26"/>
          <w:szCs w:val="26"/>
          <w:lang w:val="ru-RU" w:eastAsia="ru-RU"/>
        </w:rPr>
        <w:t>с д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>а</w:t>
      </w:r>
      <w:r w:rsidR="00A44C43" w:rsidRPr="00582326">
        <w:rPr>
          <w:rFonts w:ascii="Times New Roman" w:hAnsi="Times New Roman"/>
          <w:sz w:val="26"/>
          <w:szCs w:val="26"/>
          <w:lang w:val="ru-RU" w:eastAsia="ru-RU"/>
        </w:rPr>
        <w:t>ты</w:t>
      </w:r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получения</w:t>
      </w:r>
      <w:proofErr w:type="gramEnd"/>
      <w:r w:rsidRPr="00582326">
        <w:rPr>
          <w:rFonts w:ascii="Times New Roman" w:hAnsi="Times New Roman"/>
          <w:sz w:val="26"/>
          <w:szCs w:val="26"/>
          <w:lang w:val="ru-RU" w:eastAsia="ru-RU"/>
        </w:rPr>
        <w:t xml:space="preserve"> требований муниципального образования Новокривошеинское сельское поселение.</w:t>
      </w:r>
    </w:p>
    <w:p w:rsidR="00402C09" w:rsidRDefault="00F37F55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>25</w:t>
      </w:r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муниципального образования Новокривошеинское сельское поселение  неиспользованную часть иных межбюджетных трансфертов </w:t>
      </w:r>
      <w:proofErr w:type="gramStart"/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>согласно</w:t>
      </w:r>
      <w:proofErr w:type="gramEnd"/>
      <w:r w:rsidR="00402C09" w:rsidRPr="00582326">
        <w:rPr>
          <w:rFonts w:ascii="Times New Roman" w:hAnsi="Times New Roman"/>
          <w:sz w:val="26"/>
          <w:szCs w:val="26"/>
          <w:lang w:val="ru-RU" w:eastAsia="ru-RU"/>
        </w:rPr>
        <w:t xml:space="preserve"> утвержденных порядков муниципального образования Новокривошеинское сельское поселение по завершению финансового года.</w:t>
      </w: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731A6" w:rsidRPr="00582326" w:rsidRDefault="00A731A6" w:rsidP="000D2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93751" w:rsidRDefault="00A93751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402C09" w:rsidRDefault="00A731A6" w:rsidP="00A731A6">
      <w:pPr>
        <w:spacing w:after="0" w:line="240" w:lineRule="auto"/>
        <w:ind w:left="2835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lastRenderedPageBreak/>
        <w:t xml:space="preserve">Приложение </w:t>
      </w:r>
    </w:p>
    <w:p w:rsidR="00A731A6" w:rsidRPr="00582326" w:rsidRDefault="00A731A6" w:rsidP="00A731A6">
      <w:pPr>
        <w:spacing w:after="0" w:line="240" w:lineRule="auto"/>
        <w:ind w:left="2835"/>
        <w:rPr>
          <w:rFonts w:ascii="Times New Roman" w:hAnsi="Times New Roman"/>
          <w:sz w:val="26"/>
          <w:szCs w:val="26"/>
          <w:lang w:val="ru-RU" w:eastAsia="ru-RU"/>
        </w:rPr>
      </w:pPr>
    </w:p>
    <w:p w:rsidR="00402C09" w:rsidRPr="00582326" w:rsidRDefault="00402C09" w:rsidP="00A731A6">
      <w:pPr>
        <w:spacing w:after="0" w:line="240" w:lineRule="auto"/>
        <w:ind w:left="2835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к порядку предоставления и расходования  средств,</w:t>
      </w:r>
    </w:p>
    <w:p w:rsidR="00402C09" w:rsidRPr="00582326" w:rsidRDefault="00402C09" w:rsidP="00A731A6">
      <w:pPr>
        <w:spacing w:after="0" w:line="240" w:lineRule="auto"/>
        <w:ind w:left="2835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передаваемых из бюджетов поселений на осуществление</w:t>
      </w:r>
    </w:p>
    <w:p w:rsidR="00402C09" w:rsidRPr="00582326" w:rsidRDefault="00402C09" w:rsidP="00A731A6">
      <w:pPr>
        <w:spacing w:after="0" w:line="240" w:lineRule="auto"/>
        <w:ind w:left="2835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части передаваемых полномочий  по решению вопросов местногозначения и методика расчета ин</w:t>
      </w:r>
      <w:r w:rsidR="000D2F3B">
        <w:rPr>
          <w:rFonts w:ascii="Times New Roman" w:hAnsi="Times New Roman"/>
          <w:sz w:val="26"/>
          <w:szCs w:val="26"/>
          <w:lang w:val="ru-RU" w:eastAsia="ru-RU"/>
        </w:rPr>
        <w:t xml:space="preserve">ых межбюджетных </w:t>
      </w:r>
      <w:r w:rsidR="00A93751">
        <w:rPr>
          <w:rFonts w:ascii="Times New Roman" w:hAnsi="Times New Roman"/>
          <w:sz w:val="26"/>
          <w:szCs w:val="26"/>
          <w:lang w:val="ru-RU" w:eastAsia="ru-RU"/>
        </w:rPr>
        <w:t xml:space="preserve">отношений </w:t>
      </w:r>
    </w:p>
    <w:p w:rsidR="000D2F3B" w:rsidRDefault="000D2F3B" w:rsidP="000D2F3B">
      <w:pPr>
        <w:spacing w:after="0" w:line="120" w:lineRule="atLeast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402C09" w:rsidRPr="000D2F3B" w:rsidRDefault="00402C09" w:rsidP="000D2F3B">
      <w:pPr>
        <w:spacing w:after="0" w:line="120" w:lineRule="atLeast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0D2F3B">
        <w:rPr>
          <w:rFonts w:ascii="Times New Roman" w:hAnsi="Times New Roman"/>
          <w:bCs/>
          <w:sz w:val="26"/>
          <w:szCs w:val="26"/>
          <w:lang w:val="ru-RU" w:eastAsia="ru-RU"/>
        </w:rPr>
        <w:t>Отчётоб использовании иных межбюджетных трансфертов, предоставленных бюджетумуниципального образования _______________ за ______ (период)</w:t>
      </w:r>
    </w:p>
    <w:p w:rsidR="000D2F3B" w:rsidRPr="000D2F3B" w:rsidRDefault="000D2F3B" w:rsidP="000D2F3B">
      <w:pPr>
        <w:spacing w:after="0" w:line="120" w:lineRule="atLeast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3"/>
        <w:gridCol w:w="1826"/>
        <w:gridCol w:w="1791"/>
        <w:gridCol w:w="318"/>
        <w:gridCol w:w="501"/>
        <w:gridCol w:w="610"/>
        <w:gridCol w:w="550"/>
        <w:gridCol w:w="905"/>
        <w:gridCol w:w="1188"/>
        <w:gridCol w:w="1198"/>
        <w:gridCol w:w="85"/>
      </w:tblGrid>
      <w:tr w:rsidR="00402C09" w:rsidRPr="0000711B" w:rsidTr="001D4156">
        <w:trPr>
          <w:tblCellSpacing w:w="0" w:type="dxa"/>
          <w:jc w:val="center"/>
        </w:trPr>
        <w:tc>
          <w:tcPr>
            <w:tcW w:w="540" w:type="dxa"/>
            <w:vMerge w:val="restart"/>
          </w:tcPr>
          <w:p w:rsidR="00402C09" w:rsidRPr="000D2F3B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N </w:t>
            </w:r>
            <w:proofErr w:type="gramStart"/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</w:t>
            </w:r>
            <w:proofErr w:type="gramEnd"/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1755" w:type="dxa"/>
            <w:vMerge w:val="restart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Муниципальное образование</w:t>
            </w:r>
          </w:p>
        </w:tc>
        <w:tc>
          <w:tcPr>
            <w:tcW w:w="1620" w:type="dxa"/>
            <w:vMerge w:val="restart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880" w:type="dxa"/>
            <w:gridSpan w:val="4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Код классификации расходов</w:t>
            </w:r>
          </w:p>
        </w:tc>
        <w:tc>
          <w:tcPr>
            <w:tcW w:w="975" w:type="dxa"/>
            <w:vMerge w:val="restart"/>
          </w:tcPr>
          <w:p w:rsidR="00402C09" w:rsidRPr="000D2F3B" w:rsidRDefault="00016710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hyperlink r:id="rId7" w:history="1">
              <w:r w:rsidR="00402C09" w:rsidRPr="000D2F3B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565" w:type="dxa"/>
            <w:gridSpan w:val="3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02C09" w:rsidRPr="000D2F3B" w:rsidTr="001D415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02C09" w:rsidRPr="000D2F3B" w:rsidRDefault="00402C09" w:rsidP="001457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0D2F3B" w:rsidRDefault="00402C09" w:rsidP="001457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0D2F3B" w:rsidRDefault="00402C09" w:rsidP="001457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40" w:type="dxa"/>
          </w:tcPr>
          <w:p w:rsidR="00402C09" w:rsidRPr="000D2F3B" w:rsidRDefault="00016710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hyperlink r:id="rId8" w:history="1">
              <w:proofErr w:type="spellStart"/>
              <w:r w:rsidR="00402C09" w:rsidRPr="000D2F3B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7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Прз</w:t>
            </w:r>
            <w:proofErr w:type="spellEnd"/>
          </w:p>
        </w:tc>
        <w:tc>
          <w:tcPr>
            <w:tcW w:w="85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КЦС</w:t>
            </w:r>
          </w:p>
        </w:tc>
        <w:tc>
          <w:tcPr>
            <w:tcW w:w="72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02C09" w:rsidRPr="000D2F3B" w:rsidRDefault="00402C09" w:rsidP="0014577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3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назначено</w:t>
            </w:r>
          </w:p>
        </w:tc>
        <w:tc>
          <w:tcPr>
            <w:tcW w:w="120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исполнено</w:t>
            </w:r>
          </w:p>
        </w:tc>
        <w:tc>
          <w:tcPr>
            <w:tcW w:w="15" w:type="dxa"/>
            <w:vAlign w:val="center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402C09" w:rsidRPr="000D2F3B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75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4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5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72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97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13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20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15" w:type="dxa"/>
            <w:vAlign w:val="center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402C09" w:rsidRPr="000D2F3B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402C09" w:rsidRPr="000D2F3B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0D2F3B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D2F3B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</w:p>
        </w:tc>
      </w:tr>
    </w:tbl>
    <w:p w:rsidR="000D2F3B" w:rsidRPr="000D2F3B" w:rsidRDefault="00402C09" w:rsidP="006C2D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0D2F3B">
        <w:rPr>
          <w:rFonts w:ascii="Times New Roman" w:hAnsi="Times New Roman"/>
          <w:sz w:val="26"/>
          <w:szCs w:val="26"/>
          <w:lang w:val="ru-RU" w:eastAsia="ru-RU"/>
        </w:rPr>
        <w:t xml:space="preserve">   </w:t>
      </w:r>
    </w:p>
    <w:p w:rsidR="00402C09" w:rsidRPr="00582326" w:rsidRDefault="00402C09" w:rsidP="006C2D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 Руководитель</w:t>
      </w:r>
    </w:p>
    <w:p w:rsidR="00402C09" w:rsidRPr="00582326" w:rsidRDefault="00402C09" w:rsidP="006C2D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                                         ___________ ____________________</w:t>
      </w:r>
    </w:p>
    <w:p w:rsidR="00402C09" w:rsidRPr="00582326" w:rsidRDefault="00402C09" w:rsidP="006C2D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582326" w:rsidRDefault="00402C09" w:rsidP="006C2D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                               МП</w:t>
      </w:r>
    </w:p>
    <w:p w:rsidR="00402C09" w:rsidRPr="00582326" w:rsidRDefault="00402C09" w:rsidP="006C2D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    Исполнитель                          ___________ ____________________</w:t>
      </w:r>
    </w:p>
    <w:p w:rsidR="00402C09" w:rsidRPr="00582326" w:rsidRDefault="00402C09" w:rsidP="006C2D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582326">
        <w:rPr>
          <w:rFonts w:ascii="Times New Roman" w:hAnsi="Times New Roman"/>
          <w:sz w:val="26"/>
          <w:szCs w:val="26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0D2F3B" w:rsidRDefault="00402C09" w:rsidP="006C2D39">
      <w:pPr>
        <w:spacing w:after="0"/>
        <w:rPr>
          <w:sz w:val="26"/>
          <w:szCs w:val="26"/>
          <w:lang w:val="ru-RU"/>
        </w:rPr>
      </w:pPr>
    </w:p>
    <w:sectPr w:rsidR="00402C09" w:rsidRPr="000D2F3B" w:rsidSect="00973D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0711B"/>
    <w:rsid w:val="00016710"/>
    <w:rsid w:val="00060320"/>
    <w:rsid w:val="00061053"/>
    <w:rsid w:val="00081FD8"/>
    <w:rsid w:val="0009560D"/>
    <w:rsid w:val="000D2F3B"/>
    <w:rsid w:val="00123FB6"/>
    <w:rsid w:val="00145776"/>
    <w:rsid w:val="00162099"/>
    <w:rsid w:val="00197DB9"/>
    <w:rsid w:val="001D4156"/>
    <w:rsid w:val="001D75C3"/>
    <w:rsid w:val="001F7612"/>
    <w:rsid w:val="002075C0"/>
    <w:rsid w:val="002241B8"/>
    <w:rsid w:val="00240216"/>
    <w:rsid w:val="002449CA"/>
    <w:rsid w:val="002467DC"/>
    <w:rsid w:val="0026165B"/>
    <w:rsid w:val="00271C3C"/>
    <w:rsid w:val="002803B2"/>
    <w:rsid w:val="002950F7"/>
    <w:rsid w:val="002A538C"/>
    <w:rsid w:val="002D2E4C"/>
    <w:rsid w:val="002D3424"/>
    <w:rsid w:val="002F48A4"/>
    <w:rsid w:val="003839B8"/>
    <w:rsid w:val="0038643E"/>
    <w:rsid w:val="00402C09"/>
    <w:rsid w:val="00435DA7"/>
    <w:rsid w:val="00465BE0"/>
    <w:rsid w:val="00477D21"/>
    <w:rsid w:val="004821CF"/>
    <w:rsid w:val="0052297E"/>
    <w:rsid w:val="00582326"/>
    <w:rsid w:val="00582737"/>
    <w:rsid w:val="005B1478"/>
    <w:rsid w:val="00625501"/>
    <w:rsid w:val="00657586"/>
    <w:rsid w:val="00682D87"/>
    <w:rsid w:val="006C2D39"/>
    <w:rsid w:val="006E4144"/>
    <w:rsid w:val="006F4AEA"/>
    <w:rsid w:val="007157D6"/>
    <w:rsid w:val="00734DD2"/>
    <w:rsid w:val="007475D6"/>
    <w:rsid w:val="00780661"/>
    <w:rsid w:val="00782E34"/>
    <w:rsid w:val="00784D97"/>
    <w:rsid w:val="00786495"/>
    <w:rsid w:val="007B7D8A"/>
    <w:rsid w:val="008452E4"/>
    <w:rsid w:val="00891C09"/>
    <w:rsid w:val="008A2FC9"/>
    <w:rsid w:val="008E6703"/>
    <w:rsid w:val="0091656B"/>
    <w:rsid w:val="00953C3B"/>
    <w:rsid w:val="00973D8B"/>
    <w:rsid w:val="009818E8"/>
    <w:rsid w:val="009977B1"/>
    <w:rsid w:val="009A286F"/>
    <w:rsid w:val="009C6D04"/>
    <w:rsid w:val="009D4F3E"/>
    <w:rsid w:val="009E592B"/>
    <w:rsid w:val="00A2503F"/>
    <w:rsid w:val="00A33B2D"/>
    <w:rsid w:val="00A364F4"/>
    <w:rsid w:val="00A44C43"/>
    <w:rsid w:val="00A51FF1"/>
    <w:rsid w:val="00A731A6"/>
    <w:rsid w:val="00A93751"/>
    <w:rsid w:val="00AA0B6A"/>
    <w:rsid w:val="00AB3B6E"/>
    <w:rsid w:val="00AC43E8"/>
    <w:rsid w:val="00AF1BFC"/>
    <w:rsid w:val="00B01542"/>
    <w:rsid w:val="00B17548"/>
    <w:rsid w:val="00B53A25"/>
    <w:rsid w:val="00B727F5"/>
    <w:rsid w:val="00B92813"/>
    <w:rsid w:val="00BE169B"/>
    <w:rsid w:val="00C14C22"/>
    <w:rsid w:val="00C94448"/>
    <w:rsid w:val="00CB0FFC"/>
    <w:rsid w:val="00CF11F1"/>
    <w:rsid w:val="00CF47E6"/>
    <w:rsid w:val="00D02527"/>
    <w:rsid w:val="00D12F91"/>
    <w:rsid w:val="00E04327"/>
    <w:rsid w:val="00E362C7"/>
    <w:rsid w:val="00E511BF"/>
    <w:rsid w:val="00E54608"/>
    <w:rsid w:val="00E752E7"/>
    <w:rsid w:val="00E95710"/>
    <w:rsid w:val="00E9578D"/>
    <w:rsid w:val="00EB75E6"/>
    <w:rsid w:val="00ED7EFB"/>
    <w:rsid w:val="00F37F55"/>
    <w:rsid w:val="00F43732"/>
    <w:rsid w:val="00F43995"/>
    <w:rsid w:val="00F43C42"/>
    <w:rsid w:val="00F448DB"/>
    <w:rsid w:val="00F50807"/>
    <w:rsid w:val="00F529AC"/>
    <w:rsid w:val="00F611DD"/>
    <w:rsid w:val="00F6195F"/>
    <w:rsid w:val="00FB6C33"/>
    <w:rsid w:val="00FD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uiPriority w:val="99"/>
    <w:rsid w:val="0016209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uiPriority w:val="99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E5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5460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6147-8D38-4299-92AE-79B9D8B8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82</cp:revision>
  <cp:lastPrinted>2019-12-25T10:26:00Z</cp:lastPrinted>
  <dcterms:created xsi:type="dcterms:W3CDTF">2013-12-10T07:38:00Z</dcterms:created>
  <dcterms:modified xsi:type="dcterms:W3CDTF">2019-12-26T08:18:00Z</dcterms:modified>
</cp:coreProperties>
</file>